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Y="2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7F1A34" w14:paraId="7100C6A4" w14:textId="77777777" w:rsidTr="007F1A34">
        <w:trPr>
          <w:trHeight w:val="699"/>
        </w:trPr>
        <w:tc>
          <w:tcPr>
            <w:tcW w:w="2263" w:type="dxa"/>
            <w:shd w:val="clear" w:color="auto" w:fill="F2F2F2" w:themeFill="background1" w:themeFillShade="F2"/>
            <w:vAlign w:val="center"/>
          </w:tcPr>
          <w:p w14:paraId="13E3166D" w14:textId="5DA4DD1D" w:rsidR="007F1A34" w:rsidRPr="007464B0" w:rsidRDefault="007F1A34" w:rsidP="007F1A34">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09DFFD30" w14:textId="28285A15" w:rsidR="007F1A34" w:rsidRPr="00F93C8B" w:rsidRDefault="004102B1" w:rsidP="007F1A34">
            <w:pPr>
              <w:rPr>
                <w:rFonts w:ascii="Century Gothic" w:hAnsi="Century Gothic"/>
              </w:rPr>
            </w:pPr>
            <w:r>
              <w:rPr>
                <w:rFonts w:ascii="Century Gothic" w:hAnsi="Century Gothic" w:cstheme="minorHAnsi"/>
                <w:bCs/>
                <w:sz w:val="18"/>
                <w:szCs w:val="18"/>
              </w:rPr>
              <w:t>202503_Assurances</w:t>
            </w:r>
          </w:p>
        </w:tc>
      </w:tr>
    </w:tbl>
    <w:bookmarkEnd w:id="0"/>
    <w:p w14:paraId="61B84F98" w14:textId="18C39647" w:rsidR="00704C30" w:rsidRDefault="005543A4" w:rsidP="00704C30">
      <w:pPr>
        <w:spacing w:after="60" w:line="288" w:lineRule="auto"/>
        <w:rPr>
          <w:rFonts w:ascii="Century Gothic" w:hAnsi="Century Gothic" w:cs="Arial"/>
          <w:sz w:val="20"/>
          <w:szCs w:val="20"/>
        </w:rPr>
      </w:pPr>
      <w:r w:rsidRPr="00717B84">
        <w:rPr>
          <w:noProof/>
          <w:lang w:eastAsia="fr-FR"/>
        </w:rPr>
        <w:drawing>
          <wp:anchor distT="0" distB="0" distL="114300" distR="114300" simplePos="0" relativeHeight="251659264" behindDoc="0" locked="0" layoutInCell="1" allowOverlap="1" wp14:anchorId="3C0F6E65" wp14:editId="2268D51F">
            <wp:simplePos x="0" y="0"/>
            <wp:positionH relativeFrom="margin">
              <wp:align>right</wp:align>
            </wp:positionH>
            <wp:positionV relativeFrom="paragraph">
              <wp:posOffset>-266523</wp:posOffset>
            </wp:positionV>
            <wp:extent cx="2981741" cy="1162212"/>
            <wp:effectExtent l="0" t="0" r="9525" b="0"/>
            <wp:wrapNone/>
            <wp:docPr id="330480572" name="Image 1" descr="Une image contenant Police, logo,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80572" name="Image 1" descr="Une image contenant Police, logo, Graphique, graphisme&#10;&#10;Le contenu généré par l’IA peut être incorrect."/>
                    <pic:cNvPicPr/>
                  </pic:nvPicPr>
                  <pic:blipFill>
                    <a:blip r:embed="rId8"/>
                    <a:stretch>
                      <a:fillRect/>
                    </a:stretch>
                  </pic:blipFill>
                  <pic:spPr>
                    <a:xfrm>
                      <a:off x="0" y="0"/>
                      <a:ext cx="2981741" cy="1162212"/>
                    </a:xfrm>
                    <a:prstGeom prst="rect">
                      <a:avLst/>
                    </a:prstGeom>
                  </pic:spPr>
                </pic:pic>
              </a:graphicData>
            </a:graphic>
          </wp:anchor>
        </w:drawing>
      </w:r>
    </w:p>
    <w:p w14:paraId="7F1A87AB" w14:textId="1C7E6144" w:rsidR="00704C30" w:rsidRDefault="00704C30" w:rsidP="00704C30">
      <w:pPr>
        <w:spacing w:after="60" w:line="288" w:lineRule="auto"/>
        <w:rPr>
          <w:rFonts w:ascii="Century Gothic" w:hAnsi="Century Gothic" w:cs="Arial"/>
          <w:sz w:val="20"/>
          <w:szCs w:val="20"/>
        </w:rPr>
      </w:pPr>
    </w:p>
    <w:p w14:paraId="4D57ECCC" w14:textId="626E3A4D" w:rsidR="00704C30" w:rsidRDefault="00704C30" w:rsidP="00704C30">
      <w:pPr>
        <w:spacing w:after="60" w:line="288" w:lineRule="auto"/>
        <w:rPr>
          <w:rFonts w:ascii="Century Gothic" w:hAnsi="Century Gothic" w:cs="Arial"/>
          <w:sz w:val="20"/>
          <w:szCs w:val="20"/>
        </w:rPr>
      </w:pPr>
    </w:p>
    <w:p w14:paraId="236B0376" w14:textId="5B707CB7" w:rsidR="00704C30" w:rsidRDefault="00704C30" w:rsidP="00704C30">
      <w:pPr>
        <w:spacing w:after="60" w:line="288" w:lineRule="auto"/>
        <w:rPr>
          <w:rFonts w:ascii="Century Gothic" w:hAnsi="Century Gothic" w:cs="Arial"/>
          <w:sz w:val="20"/>
          <w:szCs w:val="20"/>
        </w:rPr>
      </w:pPr>
    </w:p>
    <w:p w14:paraId="7E0D5D86" w14:textId="77777777" w:rsidR="007C4171" w:rsidRPr="007C4171" w:rsidRDefault="007C4171" w:rsidP="007C4171">
      <w:pPr>
        <w:spacing w:after="0" w:line="240" w:lineRule="auto"/>
        <w:jc w:val="both"/>
        <w:rPr>
          <w:rFonts w:ascii="Century Gothic" w:hAnsi="Century Gothic" w:cs="Arial"/>
          <w:sz w:val="18"/>
          <w:szCs w:val="18"/>
        </w:rPr>
      </w:pPr>
    </w:p>
    <w:p w14:paraId="61C9E719" w14:textId="77777777" w:rsidR="007C4171" w:rsidRPr="007C4171" w:rsidRDefault="007C4171" w:rsidP="007C4171">
      <w:pPr>
        <w:spacing w:afterLines="60" w:after="144" w:line="288" w:lineRule="auto"/>
        <w:contextualSpacing/>
        <w:rPr>
          <w:rFonts w:ascii="Century Gothic" w:hAnsi="Century Gothic" w:cs="Arial"/>
          <w:sz w:val="16"/>
          <w:szCs w:val="18"/>
        </w:rPr>
      </w:pPr>
    </w:p>
    <w:p w14:paraId="19B38905"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 w:val="28"/>
          <w:szCs w:val="28"/>
        </w:rPr>
      </w:pPr>
    </w:p>
    <w:p w14:paraId="179C3D9D"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pacing w:val="20"/>
          <w:sz w:val="24"/>
          <w:szCs w:val="18"/>
        </w:rPr>
      </w:pPr>
      <w:r w:rsidRPr="007C4171">
        <w:rPr>
          <w:rFonts w:ascii="Century Gothic" w:hAnsi="Century Gothic"/>
          <w:color w:val="FFFFFF"/>
          <w:spacing w:val="20"/>
          <w:sz w:val="24"/>
          <w:szCs w:val="18"/>
        </w:rPr>
        <w:t>CAHIER DES CLAUSES PARTICULIERES</w:t>
      </w:r>
    </w:p>
    <w:p w14:paraId="5FF47DBC"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Cs w:val="16"/>
        </w:rPr>
      </w:pPr>
    </w:p>
    <w:p w14:paraId="41887CFF" w14:textId="4BB1D4CB"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Cs w:val="16"/>
        </w:rPr>
      </w:pPr>
      <w:r w:rsidRPr="007C4171">
        <w:rPr>
          <w:rFonts w:ascii="Century Gothic" w:hAnsi="Century Gothic"/>
          <w:color w:val="FFFFFF"/>
          <w:szCs w:val="16"/>
        </w:rPr>
        <w:t xml:space="preserve">LOT N° </w:t>
      </w:r>
      <w:r w:rsidR="00AA4A3A">
        <w:rPr>
          <w:rFonts w:ascii="Century Gothic" w:hAnsi="Century Gothic"/>
          <w:color w:val="FFFFFF"/>
          <w:szCs w:val="16"/>
        </w:rPr>
        <w:t>1</w:t>
      </w:r>
      <w:r w:rsidRPr="007C4171">
        <w:rPr>
          <w:rFonts w:ascii="Century Gothic" w:hAnsi="Century Gothic"/>
          <w:color w:val="FFFFFF"/>
          <w:szCs w:val="16"/>
        </w:rPr>
        <w:t xml:space="preserve"> : DOMMAGES AUX BIENS mobiliers et immobiliers</w:t>
      </w:r>
    </w:p>
    <w:p w14:paraId="2C302B77"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 w:val="28"/>
          <w:szCs w:val="28"/>
        </w:rPr>
      </w:pPr>
    </w:p>
    <w:p w14:paraId="4F002C20" w14:textId="77777777" w:rsidR="007C4171" w:rsidRPr="007C4171" w:rsidRDefault="007C4171" w:rsidP="007C4171">
      <w:pPr>
        <w:spacing w:after="0" w:line="288" w:lineRule="auto"/>
        <w:jc w:val="both"/>
        <w:rPr>
          <w:rFonts w:ascii="Century Gothic" w:hAnsi="Century Gothic" w:cs="Arial"/>
          <w:sz w:val="18"/>
          <w:szCs w:val="18"/>
        </w:rPr>
      </w:pPr>
    </w:p>
    <w:p w14:paraId="45DE412F" w14:textId="7A778BE0" w:rsidR="00A44CB4" w:rsidRDefault="00A44CB4" w:rsidP="00704C30">
      <w:pPr>
        <w:spacing w:after="60" w:line="288" w:lineRule="auto"/>
        <w:rPr>
          <w:rFonts w:ascii="Century Gothic" w:hAnsi="Century Gothic" w:cs="Arial"/>
          <w:sz w:val="20"/>
          <w:szCs w:val="20"/>
        </w:rPr>
      </w:pPr>
    </w:p>
    <w:p w14:paraId="573E0E7A" w14:textId="61073A1A" w:rsidR="00A44CB4" w:rsidRDefault="00A44CB4" w:rsidP="00704C30">
      <w:pPr>
        <w:spacing w:after="60" w:line="288" w:lineRule="auto"/>
        <w:rPr>
          <w:rFonts w:ascii="Century Gothic" w:hAnsi="Century Gothic"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3339"/>
        <w:gridCol w:w="2084"/>
        <w:gridCol w:w="3060"/>
      </w:tblGrid>
      <w:tr w:rsidR="00020EB5" w:rsidRPr="00363499" w14:paraId="580E2531" w14:textId="77777777" w:rsidTr="00A65FA7">
        <w:trPr>
          <w:trHeight w:val="851"/>
          <w:jc w:val="center"/>
        </w:trPr>
        <w:tc>
          <w:tcPr>
            <w:tcW w:w="930"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602422C" w14:textId="77777777" w:rsidR="00020EB5" w:rsidRPr="002B272E" w:rsidRDefault="00020EB5" w:rsidP="005543A4">
            <w:pPr>
              <w:spacing w:after="0"/>
              <w:jc w:val="right"/>
              <w:rPr>
                <w:rFonts w:ascii="Century Gothic" w:hAnsi="Century Gothic" w:cs="Arial"/>
                <w:sz w:val="16"/>
                <w:szCs w:val="16"/>
              </w:rPr>
            </w:pPr>
            <w:r w:rsidRPr="002B272E">
              <w:rPr>
                <w:rFonts w:ascii="Century Gothic" w:hAnsi="Century Gothic" w:cs="Arial"/>
                <w:sz w:val="16"/>
                <w:szCs w:val="16"/>
              </w:rPr>
              <w:t>Pouvoir adjudicateur (acheteur) :</w:t>
            </w:r>
          </w:p>
        </w:tc>
        <w:tc>
          <w:tcPr>
            <w:tcW w:w="4070"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67EF07E1" w14:textId="5DDA85A6" w:rsidR="00020EB5" w:rsidRPr="00F95D82" w:rsidRDefault="00020EB5" w:rsidP="005543A4">
            <w:pPr>
              <w:spacing w:after="0"/>
              <w:rPr>
                <w:rFonts w:ascii="Century Gothic" w:hAnsi="Century Gothic" w:cs="Arial"/>
                <w:bCs/>
                <w:sz w:val="16"/>
                <w:szCs w:val="16"/>
              </w:rPr>
            </w:pPr>
            <w:r w:rsidRPr="009A46F9">
              <w:rPr>
                <w:rFonts w:ascii="Century Gothic" w:hAnsi="Century Gothic" w:cs="Arial"/>
                <w:b/>
                <w:sz w:val="18"/>
                <w:szCs w:val="18"/>
              </w:rPr>
              <w:t>CHAMBRE D’AGRICULTURE DE L’AVEYRON</w:t>
            </w:r>
          </w:p>
        </w:tc>
      </w:tr>
      <w:tr w:rsidR="00020EB5" w:rsidRPr="00363499" w14:paraId="0E0B71D0" w14:textId="77777777" w:rsidTr="007F1A34">
        <w:trPr>
          <w:trHeight w:val="851"/>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1B5BC91" w14:textId="77777777" w:rsidR="00020EB5" w:rsidRPr="002B272E" w:rsidRDefault="00020EB5" w:rsidP="005543A4">
            <w:pPr>
              <w:spacing w:after="0"/>
              <w:jc w:val="right"/>
              <w:rPr>
                <w:rFonts w:ascii="Century Gothic" w:hAnsi="Century Gothic" w:cs="Arial"/>
                <w:sz w:val="16"/>
                <w:szCs w:val="16"/>
              </w:rPr>
            </w:pPr>
            <w:r w:rsidRPr="002B272E">
              <w:rPr>
                <w:rFonts w:ascii="Century Gothic" w:hAnsi="Century Gothic" w:cs="Arial"/>
                <w:sz w:val="16"/>
                <w:szCs w:val="16"/>
              </w:rPr>
              <w:t xml:space="preserve">Adresse :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1B8F584" w14:textId="77777777" w:rsidR="00020EB5" w:rsidRPr="009A46F9" w:rsidRDefault="00020EB5" w:rsidP="005543A4">
            <w:pPr>
              <w:spacing w:after="0" w:line="288" w:lineRule="auto"/>
              <w:rPr>
                <w:rFonts w:ascii="Century Gothic" w:hAnsi="Century Gothic" w:cs="Arial"/>
                <w:sz w:val="18"/>
                <w:szCs w:val="18"/>
              </w:rPr>
            </w:pPr>
            <w:r w:rsidRPr="009A46F9">
              <w:rPr>
                <w:rFonts w:ascii="Century Gothic" w:hAnsi="Century Gothic" w:cs="Arial"/>
                <w:sz w:val="18"/>
                <w:szCs w:val="18"/>
              </w:rPr>
              <w:t>Carrefour de l’Agriculture</w:t>
            </w:r>
          </w:p>
          <w:p w14:paraId="240FD281" w14:textId="3FAFB659" w:rsidR="00020EB5" w:rsidRPr="00F95D82" w:rsidRDefault="00020EB5" w:rsidP="005543A4">
            <w:pPr>
              <w:spacing w:after="0"/>
              <w:rPr>
                <w:rFonts w:ascii="Century Gothic" w:hAnsi="Century Gothic" w:cs="Arial"/>
                <w:b/>
                <w:sz w:val="18"/>
                <w:szCs w:val="18"/>
              </w:rPr>
            </w:pPr>
            <w:r w:rsidRPr="009A46F9">
              <w:rPr>
                <w:rFonts w:ascii="Century Gothic" w:hAnsi="Century Gothic" w:cs="Arial"/>
                <w:bCs/>
                <w:sz w:val="18"/>
                <w:szCs w:val="18"/>
              </w:rPr>
              <w:t>12000 RODEZ</w:t>
            </w:r>
          </w:p>
        </w:tc>
      </w:tr>
      <w:tr w:rsidR="00020EB5" w:rsidRPr="00363499" w14:paraId="4FA26476" w14:textId="77777777" w:rsidTr="007F1A34">
        <w:trPr>
          <w:trHeight w:val="763"/>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819EEF5" w14:textId="77777777" w:rsidR="00020EB5" w:rsidRPr="002B272E" w:rsidRDefault="00020EB5" w:rsidP="005543A4">
            <w:pPr>
              <w:spacing w:after="0"/>
              <w:jc w:val="right"/>
              <w:rPr>
                <w:rFonts w:ascii="Century Gothic" w:hAnsi="Century Gothic" w:cs="Arial"/>
                <w:sz w:val="16"/>
                <w:szCs w:val="16"/>
              </w:rPr>
            </w:pPr>
            <w:r w:rsidRPr="002B272E">
              <w:rPr>
                <w:rFonts w:ascii="Century Gothic" w:hAnsi="Century Gothic" w:cs="Arial"/>
                <w:sz w:val="16"/>
                <w:szCs w:val="16"/>
              </w:rPr>
              <w:t>Objet de la consultation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5F12843" w14:textId="5C2A32B9" w:rsidR="00020EB5" w:rsidRPr="00F95D82" w:rsidRDefault="00020EB5" w:rsidP="005543A4">
            <w:pPr>
              <w:spacing w:after="0"/>
              <w:rPr>
                <w:rFonts w:ascii="Century Gothic" w:hAnsi="Century Gothic" w:cs="Arial"/>
                <w:b/>
                <w:sz w:val="18"/>
                <w:szCs w:val="18"/>
              </w:rPr>
            </w:pPr>
            <w:r w:rsidRPr="009A46F9">
              <w:rPr>
                <w:rFonts w:ascii="Century Gothic" w:hAnsi="Century Gothic" w:cs="Arial"/>
                <w:b/>
                <w:sz w:val="18"/>
                <w:szCs w:val="18"/>
              </w:rPr>
              <w:t xml:space="preserve">Assurances pour les besoins de la Chambre d’Agriculture de l’AVEYRON. </w:t>
            </w:r>
          </w:p>
        </w:tc>
      </w:tr>
      <w:tr w:rsidR="007C4171" w:rsidRPr="00363499" w14:paraId="724AF839" w14:textId="77777777" w:rsidTr="007F1A34">
        <w:trPr>
          <w:trHeight w:val="851"/>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3F4DFB5" w14:textId="77777777" w:rsidR="007C4171" w:rsidRPr="002B272E" w:rsidRDefault="007C4171" w:rsidP="005543A4">
            <w:pPr>
              <w:spacing w:after="0"/>
              <w:jc w:val="right"/>
              <w:rPr>
                <w:rFonts w:ascii="Century Gothic" w:hAnsi="Century Gothic" w:cs="Arial"/>
                <w:sz w:val="16"/>
                <w:szCs w:val="16"/>
              </w:rPr>
            </w:pPr>
            <w:r w:rsidRPr="002B272E">
              <w:rPr>
                <w:rFonts w:ascii="Century Gothic" w:hAnsi="Century Gothic" w:cs="Arial"/>
                <w:sz w:val="16"/>
                <w:szCs w:val="16"/>
              </w:rPr>
              <w:t>Date d’effet :</w:t>
            </w:r>
          </w:p>
        </w:tc>
        <w:tc>
          <w:tcPr>
            <w:tcW w:w="16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36D842" w14:textId="286C5E2F" w:rsidR="007C4171" w:rsidRPr="00452F31" w:rsidRDefault="00020EB5" w:rsidP="005543A4">
            <w:pPr>
              <w:spacing w:after="0"/>
              <w:rPr>
                <w:rFonts w:ascii="Century Gothic" w:hAnsi="Century Gothic" w:cs="Arial"/>
                <w:color w:val="00B0F0"/>
                <w:sz w:val="18"/>
                <w:szCs w:val="18"/>
              </w:rPr>
            </w:pPr>
            <w:r>
              <w:rPr>
                <w:rFonts w:ascii="Century Gothic" w:hAnsi="Century Gothic" w:cs="Arial"/>
                <w:sz w:val="18"/>
                <w:szCs w:val="18"/>
              </w:rPr>
              <w:t>1</w:t>
            </w:r>
            <w:r w:rsidRPr="00020EB5">
              <w:rPr>
                <w:rFonts w:ascii="Century Gothic" w:hAnsi="Century Gothic" w:cs="Arial"/>
                <w:sz w:val="18"/>
                <w:szCs w:val="18"/>
                <w:vertAlign w:val="superscript"/>
              </w:rPr>
              <w:t>er</w:t>
            </w:r>
            <w:r>
              <w:rPr>
                <w:rFonts w:ascii="Century Gothic" w:hAnsi="Century Gothic" w:cs="Arial"/>
                <w:sz w:val="18"/>
                <w:szCs w:val="18"/>
              </w:rPr>
              <w:t xml:space="preserve"> janvier 2026 à 0heure</w:t>
            </w:r>
          </w:p>
        </w:tc>
        <w:tc>
          <w:tcPr>
            <w:tcW w:w="1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713039D" w14:textId="77777777" w:rsidR="007C4171" w:rsidRPr="00F95D82" w:rsidRDefault="007C4171" w:rsidP="005543A4">
            <w:pPr>
              <w:spacing w:after="0"/>
              <w:rPr>
                <w:rFonts w:ascii="Century Gothic" w:hAnsi="Century Gothic" w:cs="Arial"/>
                <w:sz w:val="18"/>
                <w:szCs w:val="18"/>
              </w:rPr>
            </w:pPr>
            <w:r w:rsidRPr="00F95D82">
              <w:rPr>
                <w:rFonts w:ascii="Century Gothic" w:hAnsi="Century Gothic" w:cs="Arial"/>
                <w:sz w:val="18"/>
                <w:szCs w:val="18"/>
              </w:rPr>
              <w:t>Echéance annuelle :</w:t>
            </w:r>
          </w:p>
        </w:tc>
        <w:tc>
          <w:tcPr>
            <w:tcW w:w="1468"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F7E7B3F" w14:textId="62EDFB7C" w:rsidR="007C4171" w:rsidRPr="002A24EA" w:rsidRDefault="00020EB5" w:rsidP="005543A4">
            <w:pPr>
              <w:spacing w:after="0"/>
              <w:rPr>
                <w:rFonts w:ascii="Century Gothic" w:hAnsi="Century Gothic" w:cs="Arial"/>
                <w:sz w:val="18"/>
                <w:szCs w:val="18"/>
                <w:highlight w:val="yellow"/>
              </w:rPr>
            </w:pPr>
            <w:r>
              <w:rPr>
                <w:rFonts w:ascii="Century Gothic" w:hAnsi="Century Gothic" w:cs="Arial"/>
                <w:sz w:val="18"/>
                <w:szCs w:val="18"/>
              </w:rPr>
              <w:t>31 décembre de chaque année</w:t>
            </w:r>
          </w:p>
        </w:tc>
      </w:tr>
      <w:tr w:rsidR="007C4171" w:rsidRPr="00363499" w14:paraId="6F1AE7EB" w14:textId="77777777" w:rsidTr="007F1A34">
        <w:trPr>
          <w:trHeight w:val="1016"/>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121A8D4" w14:textId="77777777" w:rsidR="007C4171" w:rsidRPr="002B272E" w:rsidRDefault="007C4171" w:rsidP="005543A4">
            <w:pPr>
              <w:spacing w:after="0"/>
              <w:jc w:val="right"/>
              <w:rPr>
                <w:rFonts w:ascii="Century Gothic" w:hAnsi="Century Gothic" w:cs="Arial"/>
                <w:sz w:val="16"/>
                <w:szCs w:val="16"/>
              </w:rPr>
            </w:pPr>
            <w:r w:rsidRPr="002B272E">
              <w:rPr>
                <w:rFonts w:ascii="Century Gothic" w:hAnsi="Century Gothic" w:cs="Arial"/>
                <w:sz w:val="16"/>
                <w:szCs w:val="16"/>
              </w:rPr>
              <w:t>Terme / durée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356AC40" w14:textId="49E039A1" w:rsidR="007C4171" w:rsidRPr="00F95D82" w:rsidRDefault="007C4171" w:rsidP="004102B1">
            <w:pPr>
              <w:spacing w:after="0"/>
              <w:rPr>
                <w:rFonts w:ascii="Century Gothic" w:hAnsi="Century Gothic" w:cs="Arial"/>
                <w:sz w:val="18"/>
                <w:szCs w:val="18"/>
              </w:rPr>
            </w:pPr>
            <w:r w:rsidRPr="00F95D82">
              <w:rPr>
                <w:rFonts w:ascii="Century Gothic" w:hAnsi="Century Gothic" w:cs="Arial"/>
                <w:sz w:val="18"/>
                <w:szCs w:val="18"/>
              </w:rPr>
              <w:t>Reconduction automatique à l’échéance chaque année jusqu’au</w:t>
            </w:r>
            <w:r w:rsidR="00020EB5">
              <w:rPr>
                <w:rFonts w:ascii="Century Gothic" w:hAnsi="Century Gothic" w:cs="Arial"/>
                <w:b/>
                <w:bCs/>
                <w:sz w:val="18"/>
                <w:szCs w:val="18"/>
              </w:rPr>
              <w:t xml:space="preserve"> 31 décembre </w:t>
            </w:r>
            <w:r w:rsidR="004102B1">
              <w:rPr>
                <w:rFonts w:ascii="Century Gothic" w:hAnsi="Century Gothic" w:cs="Arial"/>
                <w:b/>
                <w:bCs/>
                <w:sz w:val="18"/>
                <w:szCs w:val="18"/>
              </w:rPr>
              <w:t>2029</w:t>
            </w:r>
            <w:bookmarkStart w:id="1" w:name="_GoBack"/>
            <w:bookmarkEnd w:id="1"/>
            <w:r w:rsidR="002A24EA" w:rsidRPr="00F95D82">
              <w:rPr>
                <w:rFonts w:ascii="Century Gothic" w:hAnsi="Century Gothic" w:cs="Arial"/>
                <w:sz w:val="18"/>
                <w:szCs w:val="18"/>
              </w:rPr>
              <w:t xml:space="preserve"> </w:t>
            </w:r>
            <w:r w:rsidRPr="00F95D82">
              <w:rPr>
                <w:rFonts w:ascii="Century Gothic" w:hAnsi="Century Gothic" w:cs="Arial"/>
                <w:sz w:val="18"/>
                <w:szCs w:val="18"/>
              </w:rPr>
              <w:t>à minuit, sauf non-reconduction dans les conditions de résiliation fixées par l’acte d’engagement.</w:t>
            </w:r>
          </w:p>
        </w:tc>
      </w:tr>
      <w:tr w:rsidR="007C4171" w:rsidRPr="00363499" w14:paraId="25541702" w14:textId="77777777" w:rsidTr="007F1A34">
        <w:trPr>
          <w:trHeight w:val="680"/>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64005F3" w14:textId="77777777" w:rsidR="007C4171" w:rsidRPr="002B272E" w:rsidRDefault="007C4171" w:rsidP="005543A4">
            <w:pPr>
              <w:spacing w:after="0"/>
              <w:jc w:val="right"/>
              <w:rPr>
                <w:rFonts w:ascii="Century Gothic" w:hAnsi="Century Gothic" w:cs="Arial"/>
                <w:sz w:val="16"/>
                <w:szCs w:val="16"/>
              </w:rPr>
            </w:pPr>
            <w:r w:rsidRPr="002B272E">
              <w:rPr>
                <w:rFonts w:ascii="Century Gothic" w:hAnsi="Century Gothic" w:cs="Arial"/>
                <w:sz w:val="16"/>
                <w:szCs w:val="16"/>
              </w:rPr>
              <w:t>Préavis de résiliation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131248E" w14:textId="77777777" w:rsidR="007C4171" w:rsidRPr="00363499" w:rsidRDefault="007C4171" w:rsidP="005543A4">
            <w:pPr>
              <w:spacing w:after="0"/>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7C4171" w:rsidRPr="00363499" w14:paraId="445F3C68" w14:textId="77777777" w:rsidTr="007F1A34">
        <w:trPr>
          <w:trHeight w:val="680"/>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6035CC7" w14:textId="77777777" w:rsidR="007C4171" w:rsidRPr="002B272E" w:rsidRDefault="007C4171" w:rsidP="005543A4">
            <w:pPr>
              <w:spacing w:after="0"/>
              <w:jc w:val="right"/>
              <w:rPr>
                <w:rFonts w:ascii="Century Gothic" w:hAnsi="Century Gothic" w:cs="Arial"/>
                <w:sz w:val="16"/>
                <w:szCs w:val="16"/>
              </w:rPr>
            </w:pPr>
            <w:r w:rsidRPr="002B272E">
              <w:rPr>
                <w:rFonts w:ascii="Century Gothic" w:hAnsi="Century Gothic" w:cs="Arial"/>
                <w:sz w:val="16"/>
                <w:szCs w:val="16"/>
              </w:rPr>
              <w:t>Périodicité du paiement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6A0B08D8" w14:textId="77777777" w:rsidR="007C4171" w:rsidRPr="00363499" w:rsidRDefault="007C4171" w:rsidP="005543A4">
            <w:pPr>
              <w:spacing w:after="0"/>
              <w:rPr>
                <w:rFonts w:ascii="Century Gothic" w:hAnsi="Century Gothic" w:cs="Arial"/>
                <w:sz w:val="18"/>
                <w:szCs w:val="18"/>
              </w:rPr>
            </w:pPr>
            <w:r>
              <w:rPr>
                <w:rFonts w:ascii="Century Gothic" w:hAnsi="Century Gothic" w:cs="Arial"/>
                <w:sz w:val="18"/>
                <w:szCs w:val="18"/>
              </w:rPr>
              <w:t>Annuelle</w:t>
            </w:r>
          </w:p>
        </w:tc>
      </w:tr>
      <w:tr w:rsidR="007C4171" w:rsidRPr="00363499" w14:paraId="272D112F" w14:textId="77777777" w:rsidTr="005543A4">
        <w:trPr>
          <w:trHeight w:val="635"/>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49D37E0" w14:textId="77777777" w:rsidR="007C4171" w:rsidRPr="002B272E" w:rsidRDefault="007C4171" w:rsidP="005543A4">
            <w:pPr>
              <w:spacing w:after="0"/>
              <w:jc w:val="right"/>
              <w:rPr>
                <w:rFonts w:ascii="Century Gothic" w:hAnsi="Century Gothic" w:cs="Arial"/>
                <w:sz w:val="16"/>
                <w:szCs w:val="16"/>
              </w:rPr>
            </w:pPr>
            <w:r w:rsidRPr="002B272E">
              <w:rPr>
                <w:rFonts w:ascii="Century Gothic" w:hAnsi="Century Gothic" w:cs="Arial"/>
                <w:sz w:val="16"/>
                <w:szCs w:val="16"/>
              </w:rPr>
              <w:t>Indexation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6E755AE6" w14:textId="18834408" w:rsidR="007C4171" w:rsidRPr="00363499" w:rsidRDefault="005543A4" w:rsidP="005543A4">
            <w:pPr>
              <w:spacing w:after="0"/>
              <w:rPr>
                <w:rFonts w:ascii="Century Gothic" w:hAnsi="Century Gothic" w:cs="Arial"/>
                <w:sz w:val="18"/>
                <w:szCs w:val="18"/>
              </w:rPr>
            </w:pPr>
            <w:r w:rsidRPr="00036B75">
              <w:rPr>
                <w:rFonts w:ascii="Century Gothic" w:hAnsi="Century Gothic" w:cs="Arial"/>
                <w:sz w:val="18"/>
                <w:szCs w:val="18"/>
              </w:rPr>
              <w:t>A préciser sur la fiche de tarification.</w:t>
            </w:r>
          </w:p>
        </w:tc>
      </w:tr>
      <w:tr w:rsidR="00AA4A3A" w:rsidRPr="00A16124" w14:paraId="344D33AA" w14:textId="77777777" w:rsidTr="00AA4A3A">
        <w:trPr>
          <w:trHeight w:val="1896"/>
          <w:jc w:val="center"/>
        </w:trPr>
        <w:tc>
          <w:tcPr>
            <w:tcW w:w="930" w:type="pct"/>
            <w:tcBorders>
              <w:top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6F8F3A5" w14:textId="77777777" w:rsidR="00AA4A3A" w:rsidRPr="007C36E6" w:rsidRDefault="00AA4A3A" w:rsidP="005543A4">
            <w:pPr>
              <w:spacing w:after="0"/>
              <w:jc w:val="right"/>
              <w:rPr>
                <w:rFonts w:ascii="Century Gothic" w:hAnsi="Century Gothic" w:cs="Arial"/>
                <w:sz w:val="16"/>
                <w:szCs w:val="16"/>
              </w:rPr>
            </w:pPr>
            <w:bookmarkStart w:id="2" w:name="_Hlk29719086"/>
            <w:bookmarkStart w:id="3" w:name="_Hlk29719021"/>
            <w:r w:rsidRPr="007C36E6">
              <w:rPr>
                <w:rFonts w:ascii="Century Gothic" w:hAnsi="Century Gothic" w:cs="Arial"/>
                <w:sz w:val="16"/>
                <w:szCs w:val="16"/>
              </w:rPr>
              <w:t>Pièces annexes :</w:t>
            </w:r>
          </w:p>
        </w:tc>
        <w:tc>
          <w:tcPr>
            <w:tcW w:w="4070" w:type="pct"/>
            <w:gridSpan w:val="3"/>
            <w:tcBorders>
              <w:top w:val="single" w:sz="4" w:space="0" w:color="BFBFBF" w:themeColor="background1" w:themeShade="BF"/>
              <w:left w:val="single" w:sz="4" w:space="0" w:color="BFBFBF" w:themeColor="background1" w:themeShade="BF"/>
            </w:tcBorders>
            <w:vAlign w:val="center"/>
          </w:tcPr>
          <w:p w14:paraId="18AA54A6" w14:textId="76E43FF1" w:rsidR="00AA4A3A" w:rsidRDefault="00AA4A3A" w:rsidP="005543A4">
            <w:pPr>
              <w:pStyle w:val="Paragraphedeliste"/>
              <w:numPr>
                <w:ilvl w:val="0"/>
                <w:numId w:val="17"/>
              </w:numPr>
              <w:tabs>
                <w:tab w:val="num" w:pos="720"/>
              </w:tabs>
              <w:spacing w:after="0"/>
              <w:rPr>
                <w:rFonts w:ascii="Century Gothic" w:hAnsi="Century Gothic" w:cs="Arial"/>
                <w:spacing w:val="4"/>
                <w:sz w:val="16"/>
                <w:szCs w:val="16"/>
              </w:rPr>
            </w:pPr>
            <w:r w:rsidRPr="007C36E6">
              <w:rPr>
                <w:rFonts w:ascii="Century Gothic" w:hAnsi="Century Gothic" w:cs="Arial"/>
                <w:spacing w:val="4"/>
                <w:sz w:val="16"/>
                <w:szCs w:val="16"/>
              </w:rPr>
              <w:t>Eléments Techniques</w:t>
            </w:r>
            <w:r w:rsidR="0079121D">
              <w:rPr>
                <w:rFonts w:ascii="Century Gothic" w:hAnsi="Century Gothic" w:cs="Arial"/>
                <w:spacing w:val="4"/>
                <w:sz w:val="16"/>
                <w:szCs w:val="16"/>
              </w:rPr>
              <w:t xml:space="preserve"> (4 annexes)</w:t>
            </w:r>
          </w:p>
          <w:p w14:paraId="20DCF6E6" w14:textId="45EA6BD0" w:rsidR="0079121D" w:rsidRDefault="0079121D" w:rsidP="005543A4">
            <w:pPr>
              <w:pStyle w:val="Paragraphedeliste"/>
              <w:numPr>
                <w:ilvl w:val="0"/>
                <w:numId w:val="17"/>
              </w:numPr>
              <w:tabs>
                <w:tab w:val="num" w:pos="720"/>
              </w:tabs>
              <w:spacing w:after="0"/>
              <w:rPr>
                <w:rFonts w:ascii="Century Gothic" w:hAnsi="Century Gothic" w:cs="Arial"/>
                <w:spacing w:val="4"/>
                <w:sz w:val="16"/>
                <w:szCs w:val="16"/>
              </w:rPr>
            </w:pPr>
            <w:r>
              <w:rPr>
                <w:rFonts w:ascii="Century Gothic" w:hAnsi="Century Gothic" w:cs="Arial"/>
                <w:spacing w:val="4"/>
                <w:sz w:val="16"/>
                <w:szCs w:val="16"/>
              </w:rPr>
              <w:t>Etat de patrimoine</w:t>
            </w:r>
          </w:p>
          <w:p w14:paraId="508896B3" w14:textId="5CCFB70C" w:rsidR="0079121D" w:rsidRDefault="0079121D" w:rsidP="005543A4">
            <w:pPr>
              <w:pStyle w:val="Paragraphedeliste"/>
              <w:numPr>
                <w:ilvl w:val="0"/>
                <w:numId w:val="17"/>
              </w:numPr>
              <w:tabs>
                <w:tab w:val="num" w:pos="720"/>
              </w:tabs>
              <w:spacing w:after="0"/>
              <w:rPr>
                <w:rFonts w:ascii="Century Gothic" w:hAnsi="Century Gothic" w:cs="Arial"/>
                <w:spacing w:val="4"/>
                <w:sz w:val="16"/>
                <w:szCs w:val="16"/>
              </w:rPr>
            </w:pPr>
            <w:r>
              <w:rPr>
                <w:rFonts w:ascii="Century Gothic" w:hAnsi="Century Gothic" w:cs="Arial"/>
                <w:spacing w:val="4"/>
                <w:sz w:val="16"/>
                <w:szCs w:val="16"/>
              </w:rPr>
              <w:t xml:space="preserve">Photo et plan du site de </w:t>
            </w:r>
            <w:proofErr w:type="spellStart"/>
            <w:r>
              <w:rPr>
                <w:rFonts w:ascii="Century Gothic" w:hAnsi="Century Gothic" w:cs="Arial"/>
                <w:spacing w:val="4"/>
                <w:sz w:val="16"/>
                <w:szCs w:val="16"/>
              </w:rPr>
              <w:t>Bernussou</w:t>
            </w:r>
            <w:proofErr w:type="spellEnd"/>
          </w:p>
          <w:p w14:paraId="6072B9B8" w14:textId="64C5F752" w:rsidR="0079121D" w:rsidRPr="007C36E6" w:rsidRDefault="0079121D" w:rsidP="005543A4">
            <w:pPr>
              <w:pStyle w:val="Paragraphedeliste"/>
              <w:numPr>
                <w:ilvl w:val="0"/>
                <w:numId w:val="17"/>
              </w:numPr>
              <w:tabs>
                <w:tab w:val="num" w:pos="720"/>
              </w:tabs>
              <w:spacing w:after="0"/>
              <w:rPr>
                <w:rFonts w:ascii="Century Gothic" w:hAnsi="Century Gothic" w:cs="Arial"/>
                <w:spacing w:val="4"/>
                <w:sz w:val="16"/>
                <w:szCs w:val="16"/>
              </w:rPr>
            </w:pPr>
            <w:r>
              <w:rPr>
                <w:rFonts w:ascii="Century Gothic" w:hAnsi="Century Gothic" w:cs="Arial"/>
                <w:spacing w:val="4"/>
                <w:sz w:val="16"/>
                <w:szCs w:val="16"/>
              </w:rPr>
              <w:t>Exemples de rapports de vérification des extincteurs et installations électriques</w:t>
            </w:r>
          </w:p>
          <w:p w14:paraId="1678D341" w14:textId="597E2E08" w:rsidR="00AA4A3A" w:rsidRPr="007C36E6" w:rsidRDefault="00AA4A3A" w:rsidP="005543A4">
            <w:pPr>
              <w:pStyle w:val="Paragraphedeliste"/>
              <w:numPr>
                <w:ilvl w:val="0"/>
                <w:numId w:val="17"/>
              </w:numPr>
              <w:tabs>
                <w:tab w:val="num" w:pos="720"/>
              </w:tabs>
              <w:spacing w:after="0"/>
              <w:rPr>
                <w:rFonts w:ascii="Century Gothic" w:hAnsi="Century Gothic" w:cs="Arial"/>
                <w:spacing w:val="4"/>
                <w:sz w:val="16"/>
                <w:szCs w:val="16"/>
              </w:rPr>
            </w:pPr>
            <w:r w:rsidRPr="007C36E6">
              <w:rPr>
                <w:rFonts w:ascii="Century Gothic" w:hAnsi="Century Gothic" w:cs="Arial"/>
                <w:spacing w:val="4"/>
                <w:sz w:val="16"/>
                <w:szCs w:val="16"/>
              </w:rPr>
              <w:t>Sinistralité</w:t>
            </w:r>
          </w:p>
        </w:tc>
      </w:tr>
      <w:bookmarkEnd w:id="2"/>
      <w:bookmarkEnd w:id="3"/>
    </w:tbl>
    <w:p w14:paraId="1193087E" w14:textId="77777777" w:rsidR="00052628" w:rsidRPr="00704C30" w:rsidRDefault="00052628" w:rsidP="00704C30">
      <w:pPr>
        <w:spacing w:after="60" w:line="288" w:lineRule="auto"/>
        <w:rPr>
          <w:rFonts w:ascii="Century Gothic" w:hAnsi="Century Gothic" w:cs="Arial"/>
          <w:sz w:val="20"/>
          <w:szCs w:val="20"/>
        </w:rPr>
      </w:pPr>
      <w:r w:rsidRPr="00704C30">
        <w:rPr>
          <w:rFonts w:ascii="Century Gothic" w:hAnsi="Century Gothic" w:cs="Arial"/>
          <w:sz w:val="20"/>
          <w:szCs w:val="20"/>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C4171" w14:paraId="236C174F" w14:textId="77777777" w:rsidTr="007F1A34">
        <w:tc>
          <w:tcPr>
            <w:tcW w:w="10432" w:type="dxa"/>
            <w:shd w:val="clear" w:color="auto" w:fill="215868" w:themeFill="accent5" w:themeFillShade="80"/>
          </w:tcPr>
          <w:p w14:paraId="2CFDA9CF" w14:textId="77777777" w:rsidR="007C4171" w:rsidRDefault="007C4171" w:rsidP="007C4171">
            <w:pPr>
              <w:rPr>
                <w:rFonts w:ascii="Century Gothic" w:hAnsi="Century Gothic" w:cs="Arial"/>
                <w:sz w:val="18"/>
                <w:szCs w:val="18"/>
              </w:rPr>
            </w:pPr>
            <w:bookmarkStart w:id="4" w:name="_Hlk33650010"/>
            <w:bookmarkStart w:id="5" w:name="_Hlk30165302"/>
          </w:p>
          <w:p w14:paraId="1A682DB6" w14:textId="77777777" w:rsidR="007C4171" w:rsidRDefault="007C4171" w:rsidP="007C4171">
            <w:pPr>
              <w:rPr>
                <w:rFonts w:ascii="Century Gothic" w:hAnsi="Century Gothic" w:cs="Arial"/>
                <w:sz w:val="20"/>
                <w:szCs w:val="20"/>
              </w:rPr>
            </w:pPr>
            <w:bookmarkStart w:id="6" w:name="_Toc414810685"/>
            <w:r w:rsidRPr="00B36BBB">
              <w:rPr>
                <w:rFonts w:ascii="Century Gothic" w:hAnsi="Century Gothic" w:cs="Arial"/>
                <w:bCs/>
                <w:color w:val="FFFFFF" w:themeColor="background1"/>
                <w:sz w:val="20"/>
                <w:szCs w:val="20"/>
              </w:rPr>
              <w:t>ARTICLE 1 – DISPOSITIONS GENERALES</w:t>
            </w:r>
            <w:bookmarkEnd w:id="6"/>
          </w:p>
          <w:p w14:paraId="29AE6BD8" w14:textId="77777777" w:rsidR="007C4171" w:rsidRPr="00FD5D71" w:rsidRDefault="007C4171" w:rsidP="007C4171">
            <w:pPr>
              <w:rPr>
                <w:rFonts w:ascii="Century Gothic" w:hAnsi="Century Gothic" w:cs="Arial"/>
                <w:sz w:val="18"/>
                <w:szCs w:val="18"/>
              </w:rPr>
            </w:pPr>
          </w:p>
        </w:tc>
      </w:tr>
      <w:bookmarkEnd w:id="4"/>
      <w:bookmarkEnd w:id="5"/>
    </w:tbl>
    <w:p w14:paraId="04C70360" w14:textId="77777777" w:rsidR="007C4171" w:rsidRPr="00363499" w:rsidRDefault="007C4171" w:rsidP="007C4171">
      <w:pPr>
        <w:spacing w:after="60"/>
        <w:rPr>
          <w:rFonts w:ascii="Century Gothic" w:hAnsi="Century Gothic" w:cs="Arial"/>
          <w:sz w:val="18"/>
          <w:szCs w:val="18"/>
        </w:rPr>
      </w:pPr>
    </w:p>
    <w:p w14:paraId="31069876" w14:textId="77777777" w:rsidR="00DD77F7" w:rsidRPr="00F6697E" w:rsidRDefault="00DD77F7" w:rsidP="00DD77F7">
      <w:pPr>
        <w:spacing w:after="60"/>
        <w:jc w:val="both"/>
        <w:rPr>
          <w:rFonts w:ascii="Century Gothic" w:hAnsi="Century Gothic" w:cs="Arial"/>
          <w:sz w:val="18"/>
          <w:szCs w:val="18"/>
        </w:rPr>
      </w:pPr>
      <w:r w:rsidRPr="00F6697E">
        <w:rPr>
          <w:rFonts w:ascii="Century Gothic" w:hAnsi="Century Gothic" w:cs="Arial"/>
          <w:sz w:val="18"/>
          <w:szCs w:val="18"/>
        </w:rPr>
        <w:t>Le souscripteur souhaite l'établissement d’un contrat d'assurances ayant pour objet de garantir les dommages matériels soudains et fortuits, causés directement aux seuls biens assurés et résultant d’un évènement garanti, et ce sous réserve de l’application des exclusions générales et limites ci-après, ainsi que, lorsqu’ils leur sont directement consécutifs :</w:t>
      </w:r>
    </w:p>
    <w:p w14:paraId="6513C739"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proofErr w:type="gramStart"/>
      <w:r w:rsidRPr="00F6697E">
        <w:rPr>
          <w:rFonts w:ascii="Century Gothic" w:hAnsi="Century Gothic" w:cs="Arial"/>
          <w:sz w:val="18"/>
          <w:szCs w:val="18"/>
        </w:rPr>
        <w:t>les</w:t>
      </w:r>
      <w:proofErr w:type="gramEnd"/>
      <w:r w:rsidRPr="00F6697E">
        <w:rPr>
          <w:rFonts w:ascii="Century Gothic" w:hAnsi="Century Gothic" w:cs="Arial"/>
          <w:sz w:val="18"/>
          <w:szCs w:val="18"/>
        </w:rPr>
        <w:t xml:space="preserve"> frais et pertes, </w:t>
      </w:r>
    </w:p>
    <w:p w14:paraId="42CEC62D"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proofErr w:type="gramStart"/>
      <w:r w:rsidRPr="00F6697E">
        <w:rPr>
          <w:rFonts w:ascii="Century Gothic" w:hAnsi="Century Gothic" w:cs="Arial"/>
          <w:sz w:val="18"/>
          <w:szCs w:val="18"/>
        </w:rPr>
        <w:t>les</w:t>
      </w:r>
      <w:proofErr w:type="gramEnd"/>
      <w:r w:rsidRPr="00F6697E">
        <w:rPr>
          <w:rFonts w:ascii="Century Gothic" w:hAnsi="Century Gothic" w:cs="Arial"/>
          <w:sz w:val="18"/>
          <w:szCs w:val="18"/>
        </w:rPr>
        <w:t xml:space="preserve"> pertes d’exploitation et / ou frais supplémentaires d’exploitation,</w:t>
      </w:r>
    </w:p>
    <w:p w14:paraId="1195787A"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proofErr w:type="gramStart"/>
      <w:r w:rsidRPr="00F6697E">
        <w:rPr>
          <w:rFonts w:ascii="Century Gothic" w:hAnsi="Century Gothic" w:cs="Arial"/>
          <w:sz w:val="18"/>
          <w:szCs w:val="18"/>
        </w:rPr>
        <w:t>les</w:t>
      </w:r>
      <w:proofErr w:type="gramEnd"/>
      <w:r w:rsidRPr="00F6697E">
        <w:rPr>
          <w:rFonts w:ascii="Century Gothic" w:hAnsi="Century Gothic" w:cs="Arial"/>
          <w:sz w:val="18"/>
          <w:szCs w:val="18"/>
        </w:rPr>
        <w:t xml:space="preserve"> conséquences pécuniaires des responsabilités encourues par l’assuré.</w:t>
      </w:r>
    </w:p>
    <w:p w14:paraId="639C6824" w14:textId="77777777" w:rsidR="007C4171" w:rsidRPr="00A16124" w:rsidRDefault="007C4171" w:rsidP="007C4171">
      <w:pPr>
        <w:spacing w:after="60"/>
        <w:rPr>
          <w:rFonts w:ascii="Century Gothic" w:hAnsi="Century Gothic" w:cs="Arial"/>
          <w:sz w:val="18"/>
          <w:szCs w:val="18"/>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22"/>
      </w:tblGrid>
      <w:tr w:rsidR="007C4171" w:rsidRPr="00304B0E" w14:paraId="6B7F8EE3" w14:textId="77777777" w:rsidTr="007F1A34">
        <w:trPr>
          <w:trHeight w:val="1497"/>
          <w:jc w:val="center"/>
        </w:trPr>
        <w:tc>
          <w:tcPr>
            <w:tcW w:w="5000" w:type="pct"/>
            <w:vAlign w:val="center"/>
          </w:tcPr>
          <w:p w14:paraId="02541F33" w14:textId="77777777" w:rsidR="007C4171" w:rsidRPr="00304B0E" w:rsidRDefault="007C4171" w:rsidP="007C4171">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703D8D24" w14:textId="77777777" w:rsidR="007C4171" w:rsidRPr="00304B0E" w:rsidRDefault="007C4171" w:rsidP="007C4171">
            <w:pPr>
              <w:spacing w:afterLines="60" w:after="144"/>
              <w:contextualSpacing/>
              <w:rPr>
                <w:rFonts w:ascii="Century Gothic" w:hAnsi="Century Gothic" w:cs="Arial"/>
                <w:b/>
                <w:bCs/>
                <w:sz w:val="8"/>
                <w:szCs w:val="8"/>
              </w:rPr>
            </w:pPr>
          </w:p>
          <w:p w14:paraId="045C7EF7" w14:textId="77777777" w:rsidR="007C4171" w:rsidRPr="00304B0E" w:rsidRDefault="007C4171" w:rsidP="007C4171">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7998D68" w14:textId="77777777" w:rsidR="007C4171" w:rsidRPr="003F62C7" w:rsidRDefault="007C4171" w:rsidP="009320D4">
      <w:pPr>
        <w:spacing w:after="60"/>
        <w:rPr>
          <w:rFonts w:ascii="Century Gothic" w:hAnsi="Century Gothic" w:cs="Arial"/>
          <w:sz w:val="16"/>
          <w:szCs w:val="16"/>
        </w:rPr>
      </w:pPr>
    </w:p>
    <w:p w14:paraId="428AC53B" w14:textId="77777777" w:rsidR="007C4171" w:rsidRPr="003F62C7" w:rsidRDefault="007C4171" w:rsidP="009320D4">
      <w:pPr>
        <w:spacing w:after="60"/>
        <w:rPr>
          <w:rFonts w:ascii="Century Gothic" w:hAnsi="Century Gothic" w:cs="Arial"/>
          <w:sz w:val="16"/>
          <w:szCs w:val="16"/>
        </w:rPr>
      </w:pPr>
    </w:p>
    <w:p w14:paraId="60BD38FB" w14:textId="77777777" w:rsidR="007C4171" w:rsidRPr="003F62C7" w:rsidRDefault="007C4171" w:rsidP="009320D4">
      <w:pPr>
        <w:spacing w:after="60"/>
        <w:rPr>
          <w:rFonts w:ascii="Century Gothic" w:hAnsi="Century Gothic" w:cs="Arial"/>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C4171" w14:paraId="06594218" w14:textId="77777777" w:rsidTr="007C4171">
        <w:tc>
          <w:tcPr>
            <w:tcW w:w="10648" w:type="dxa"/>
            <w:shd w:val="clear" w:color="auto" w:fill="215868" w:themeFill="accent5" w:themeFillShade="80"/>
          </w:tcPr>
          <w:p w14:paraId="563FD923" w14:textId="77777777" w:rsidR="007C4171" w:rsidRDefault="007C4171" w:rsidP="007C4171">
            <w:pPr>
              <w:rPr>
                <w:rFonts w:ascii="Century Gothic" w:hAnsi="Century Gothic" w:cs="Arial"/>
                <w:sz w:val="18"/>
                <w:szCs w:val="18"/>
              </w:rPr>
            </w:pPr>
          </w:p>
          <w:p w14:paraId="6A79F964" w14:textId="77777777" w:rsidR="007C4171" w:rsidRDefault="007C4171" w:rsidP="007C4171">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GARANTIES ACCORDEES</w:t>
            </w:r>
          </w:p>
          <w:p w14:paraId="64615DD3" w14:textId="77777777" w:rsidR="007C4171" w:rsidRPr="00FD5D71" w:rsidRDefault="007C4171" w:rsidP="007C4171">
            <w:pPr>
              <w:rPr>
                <w:rFonts w:ascii="Century Gothic" w:hAnsi="Century Gothic" w:cs="Arial"/>
                <w:sz w:val="18"/>
                <w:szCs w:val="18"/>
              </w:rPr>
            </w:pPr>
          </w:p>
        </w:tc>
      </w:tr>
    </w:tbl>
    <w:p w14:paraId="29494F6A" w14:textId="77777777" w:rsidR="007C4171" w:rsidRPr="00ED7A1C" w:rsidRDefault="007C4171" w:rsidP="007C4171">
      <w:pPr>
        <w:rPr>
          <w:rFonts w:ascii="Century Gothic" w:hAnsi="Century Gothic" w:cs="Arial"/>
          <w:sz w:val="14"/>
          <w:szCs w:val="14"/>
        </w:rPr>
      </w:pPr>
    </w:p>
    <w:p w14:paraId="601E404C" w14:textId="77777777" w:rsidR="00AE6238" w:rsidRPr="00A44CB4" w:rsidRDefault="00AE6238" w:rsidP="00704C30">
      <w:pPr>
        <w:spacing w:after="60" w:line="288" w:lineRule="auto"/>
        <w:jc w:val="both"/>
        <w:rPr>
          <w:rFonts w:ascii="Century Gothic" w:hAnsi="Century Gothic" w:cs="Arial"/>
          <w:sz w:val="18"/>
          <w:szCs w:val="20"/>
        </w:rPr>
      </w:pPr>
      <w:r w:rsidRPr="00A44CB4">
        <w:rPr>
          <w:rFonts w:ascii="Century Gothic" w:hAnsi="Century Gothic" w:cs="Arial"/>
          <w:sz w:val="18"/>
          <w:szCs w:val="20"/>
        </w:rPr>
        <w:t xml:space="preserve">Il est demandé un contrat « MULTIRISQUES » avec </w:t>
      </w:r>
      <w:r w:rsidRPr="00A44CB4">
        <w:rPr>
          <w:rFonts w:ascii="Century Gothic" w:hAnsi="Century Gothic" w:cs="Arial"/>
          <w:b/>
          <w:sz w:val="18"/>
          <w:szCs w:val="20"/>
        </w:rPr>
        <w:t xml:space="preserve">abrogation de toute règle proportionnelle </w:t>
      </w:r>
      <w:r w:rsidRPr="00A44CB4">
        <w:rPr>
          <w:rFonts w:ascii="Century Gothic" w:hAnsi="Century Gothic" w:cs="Arial"/>
          <w:sz w:val="18"/>
          <w:szCs w:val="20"/>
        </w:rPr>
        <w:t>comportant les risques suivants :</w:t>
      </w:r>
    </w:p>
    <w:p w14:paraId="039597E7" w14:textId="77777777" w:rsidR="00AE6238" w:rsidRPr="004D1411" w:rsidRDefault="00AE6238" w:rsidP="00704C30">
      <w:pPr>
        <w:spacing w:after="60" w:line="288" w:lineRule="auto"/>
        <w:jc w:val="both"/>
        <w:rPr>
          <w:rFonts w:ascii="Century Gothic" w:hAnsi="Century Gothic" w:cs="Arial"/>
          <w:sz w:val="1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C4171" w14:paraId="6AB6F692" w14:textId="77777777" w:rsidTr="00E65F61">
        <w:trPr>
          <w:trHeight w:val="284"/>
          <w:jc w:val="center"/>
        </w:trPr>
        <w:tc>
          <w:tcPr>
            <w:tcW w:w="10432" w:type="dxa"/>
            <w:tcBorders>
              <w:bottom w:val="single" w:sz="4" w:space="0" w:color="auto"/>
            </w:tcBorders>
            <w:shd w:val="clear" w:color="auto" w:fill="215868" w:themeFill="accent5" w:themeFillShade="80"/>
            <w:vAlign w:val="center"/>
          </w:tcPr>
          <w:p w14:paraId="1CF128CD" w14:textId="77777777" w:rsidR="00AE6238" w:rsidRPr="007C4171" w:rsidRDefault="00AE6238" w:rsidP="007C4171">
            <w:pPr>
              <w:spacing w:after="0" w:line="288" w:lineRule="auto"/>
              <w:jc w:val="both"/>
              <w:rPr>
                <w:rFonts w:ascii="Century Gothic" w:hAnsi="Century Gothic" w:cs="Arial"/>
                <w:bCs/>
                <w:color w:val="FFFFFF" w:themeColor="background1"/>
                <w:sz w:val="18"/>
                <w:szCs w:val="18"/>
              </w:rPr>
            </w:pPr>
            <w:r w:rsidRPr="007C4171">
              <w:rPr>
                <w:rFonts w:ascii="Century Gothic" w:hAnsi="Century Gothic" w:cs="Arial"/>
                <w:bCs/>
                <w:color w:val="FFFFFF" w:themeColor="background1"/>
                <w:sz w:val="18"/>
                <w:szCs w:val="18"/>
              </w:rPr>
              <w:t>GARANTIES A</w:t>
            </w:r>
          </w:p>
        </w:tc>
      </w:tr>
      <w:tr w:rsidR="00AE6238" w:rsidRPr="00704C30" w14:paraId="0681F7D8" w14:textId="77777777" w:rsidTr="00E65F61">
        <w:trPr>
          <w:trHeight w:val="454"/>
          <w:jc w:val="center"/>
        </w:trPr>
        <w:tc>
          <w:tcPr>
            <w:tcW w:w="10432" w:type="dxa"/>
            <w:tcBorders>
              <w:bottom w:val="single" w:sz="4" w:space="0" w:color="BFBFBF" w:themeColor="background1" w:themeShade="BF"/>
            </w:tcBorders>
            <w:vAlign w:val="center"/>
          </w:tcPr>
          <w:p w14:paraId="081E1E6D" w14:textId="77777777" w:rsidR="00AE6238" w:rsidRPr="00A44CB4" w:rsidRDefault="00AE6238" w:rsidP="00704C30">
            <w:pPr>
              <w:spacing w:after="0" w:line="264" w:lineRule="auto"/>
              <w:jc w:val="both"/>
              <w:rPr>
                <w:rFonts w:ascii="Century Gothic" w:hAnsi="Century Gothic" w:cs="Arial"/>
                <w:b/>
                <w:sz w:val="16"/>
                <w:szCs w:val="20"/>
              </w:rPr>
            </w:pPr>
            <w:r w:rsidRPr="00A44CB4">
              <w:rPr>
                <w:rFonts w:ascii="Century Gothic" w:hAnsi="Century Gothic" w:cs="Arial"/>
                <w:b/>
                <w:sz w:val="16"/>
                <w:szCs w:val="20"/>
              </w:rPr>
              <w:t>Incendie / fumées / foudre / explosions - implosions</w:t>
            </w:r>
          </w:p>
        </w:tc>
      </w:tr>
      <w:tr w:rsidR="00AE6238" w:rsidRPr="00704C30" w14:paraId="03B5AF0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430DCE71"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Tempête / ouragan / cyclone - grêle - poids de la neige</w:t>
            </w:r>
          </w:p>
        </w:tc>
      </w:tr>
      <w:tr w:rsidR="00AE6238" w:rsidRPr="00704C30" w14:paraId="72FB906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6C0766B1" w14:textId="120BFDA6"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Evènements naturels et climatiques </w:t>
            </w:r>
            <w:r w:rsidR="00704C30" w:rsidRPr="00A44CB4">
              <w:rPr>
                <w:rFonts w:ascii="Century Gothic" w:hAnsi="Century Gothic" w:cs="Arial"/>
                <w:sz w:val="16"/>
                <w:szCs w:val="20"/>
              </w:rPr>
              <w:t>–</w:t>
            </w:r>
            <w:r w:rsidRPr="00A44CB4">
              <w:rPr>
                <w:rFonts w:ascii="Century Gothic" w:hAnsi="Century Gothic" w:cs="Arial"/>
                <w:sz w:val="16"/>
                <w:szCs w:val="20"/>
              </w:rPr>
              <w:t xml:space="preserve"> </w:t>
            </w:r>
            <w:r w:rsidRPr="00A44CB4">
              <w:rPr>
                <w:rFonts w:ascii="Century Gothic" w:hAnsi="Century Gothic" w:cs="Arial"/>
                <w:sz w:val="16"/>
                <w:szCs w:val="20"/>
                <w:u w:val="single"/>
              </w:rPr>
              <w:t>glissement</w:t>
            </w:r>
            <w:r w:rsidR="00704C30" w:rsidRPr="00A44CB4">
              <w:rPr>
                <w:rFonts w:ascii="Century Gothic" w:hAnsi="Century Gothic" w:cs="Arial"/>
                <w:sz w:val="16"/>
                <w:szCs w:val="20"/>
                <w:u w:val="single"/>
              </w:rPr>
              <w:t xml:space="preserve"> et mouvement</w:t>
            </w:r>
            <w:r w:rsidRPr="00A44CB4">
              <w:rPr>
                <w:rFonts w:ascii="Century Gothic" w:hAnsi="Century Gothic" w:cs="Arial"/>
                <w:sz w:val="16"/>
                <w:szCs w:val="20"/>
                <w:u w:val="single"/>
              </w:rPr>
              <w:t xml:space="preserve"> de terrain – chute de pierr</w:t>
            </w:r>
            <w:r w:rsidR="00C2712D" w:rsidRPr="00A44CB4">
              <w:rPr>
                <w:rFonts w:ascii="Century Gothic" w:hAnsi="Century Gothic" w:cs="Arial"/>
                <w:sz w:val="16"/>
                <w:szCs w:val="20"/>
                <w:u w:val="single"/>
              </w:rPr>
              <w:t>e</w:t>
            </w:r>
            <w:r w:rsidR="00862939">
              <w:rPr>
                <w:rFonts w:ascii="Century Gothic" w:hAnsi="Century Gothic" w:cs="Arial"/>
                <w:sz w:val="16"/>
                <w:szCs w:val="20"/>
                <w:u w:val="single"/>
              </w:rPr>
              <w:t xml:space="preserve"> </w:t>
            </w:r>
          </w:p>
        </w:tc>
      </w:tr>
      <w:tr w:rsidR="00AE6238" w:rsidRPr="00704C30" w14:paraId="7A1DA33F"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37DED1A6"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Attentats / terrorisme - émeutes / mouvements populaires - sabotage ou acte de malveillance - grèves</w:t>
            </w:r>
          </w:p>
        </w:tc>
      </w:tr>
      <w:tr w:rsidR="00AE6238" w:rsidRPr="00704C30" w14:paraId="22D097C3" w14:textId="77777777" w:rsidTr="00E65F61">
        <w:trPr>
          <w:trHeight w:val="454"/>
          <w:jc w:val="center"/>
        </w:trPr>
        <w:tc>
          <w:tcPr>
            <w:tcW w:w="10432" w:type="dxa"/>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5E0C8ED6"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Catastrophes naturelles – Catastrophes technologiques</w:t>
            </w:r>
          </w:p>
        </w:tc>
      </w:tr>
      <w:tr w:rsidR="00AE6238" w:rsidRPr="00704C30" w14:paraId="33CABB80" w14:textId="77777777" w:rsidTr="00E65F61">
        <w:trPr>
          <w:trHeight w:val="454"/>
          <w:jc w:val="center"/>
        </w:trPr>
        <w:tc>
          <w:tcPr>
            <w:tcW w:w="10432" w:type="dxa"/>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375ADC85" w14:textId="11F010D2"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Choc de véhicules identifiés ou non </w:t>
            </w:r>
            <w:r w:rsidR="0081074E" w:rsidRPr="00A44CB4">
              <w:rPr>
                <w:rFonts w:ascii="Century Gothic" w:hAnsi="Century Gothic" w:cs="Arial"/>
                <w:sz w:val="16"/>
                <w:szCs w:val="20"/>
              </w:rPr>
              <w:t xml:space="preserve">- </w:t>
            </w:r>
            <w:r w:rsidRPr="00A44CB4">
              <w:rPr>
                <w:rFonts w:ascii="Century Gothic" w:hAnsi="Century Gothic" w:cs="Arial"/>
                <w:sz w:val="16"/>
                <w:szCs w:val="20"/>
              </w:rPr>
              <w:t xml:space="preserve">chutes d'appareils, objets, corps aériens ou spatiaux </w:t>
            </w:r>
            <w:r w:rsidR="0081074E" w:rsidRPr="00A44CB4">
              <w:rPr>
                <w:rFonts w:ascii="Century Gothic" w:hAnsi="Century Gothic" w:cs="Arial"/>
                <w:sz w:val="16"/>
                <w:szCs w:val="20"/>
              </w:rPr>
              <w:t>– franchissement du</w:t>
            </w:r>
            <w:r w:rsidRPr="00A44CB4">
              <w:rPr>
                <w:rFonts w:ascii="Century Gothic" w:hAnsi="Century Gothic" w:cs="Arial"/>
                <w:sz w:val="16"/>
                <w:szCs w:val="20"/>
              </w:rPr>
              <w:t xml:space="preserve"> mur du son</w:t>
            </w:r>
            <w:r w:rsidR="00862939">
              <w:rPr>
                <w:rFonts w:ascii="Century Gothic" w:hAnsi="Century Gothic" w:cs="Arial"/>
                <w:sz w:val="16"/>
                <w:szCs w:val="20"/>
              </w:rPr>
              <w:t xml:space="preserve"> </w:t>
            </w:r>
          </w:p>
        </w:tc>
      </w:tr>
      <w:tr w:rsidR="00AE6238" w:rsidRPr="00704C30" w14:paraId="0FCA119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0387E788"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Effondrement accidentel des bâtiments ou menaces imminente d’effondrement accidentel</w:t>
            </w:r>
          </w:p>
        </w:tc>
      </w:tr>
      <w:tr w:rsidR="00AE6238" w:rsidRPr="00704C30" w14:paraId="59DFED84"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5610B44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Actions des secours</w:t>
            </w:r>
          </w:p>
        </w:tc>
      </w:tr>
      <w:tr w:rsidR="00AE6238" w:rsidRPr="00704C30" w14:paraId="03B8AF4B"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7EA7BADD"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Dommages et accidents électriques / électroniques</w:t>
            </w:r>
          </w:p>
        </w:tc>
      </w:tr>
      <w:tr w:rsidR="00AE6238" w:rsidRPr="00704C30" w14:paraId="5602A9A3" w14:textId="77777777" w:rsidTr="00E65F61">
        <w:trPr>
          <w:trHeight w:val="2091"/>
          <w:jc w:val="center"/>
        </w:trPr>
        <w:tc>
          <w:tcPr>
            <w:tcW w:w="10432" w:type="dxa"/>
            <w:tcBorders>
              <w:top w:val="single" w:sz="4" w:space="0" w:color="BFBFBF" w:themeColor="background1" w:themeShade="BF"/>
              <w:bottom w:val="single" w:sz="4" w:space="0" w:color="auto"/>
            </w:tcBorders>
            <w:vAlign w:val="center"/>
          </w:tcPr>
          <w:p w14:paraId="50BFDDD3" w14:textId="77777777" w:rsidR="00587FC7" w:rsidRPr="00A44CB4" w:rsidRDefault="00587FC7" w:rsidP="00C7360D">
            <w:pPr>
              <w:overflowPunct w:val="0"/>
              <w:autoSpaceDE w:val="0"/>
              <w:autoSpaceDN w:val="0"/>
              <w:adjustRightInd w:val="0"/>
              <w:spacing w:after="0" w:line="288" w:lineRule="auto"/>
              <w:jc w:val="both"/>
              <w:textAlignment w:val="baseline"/>
              <w:rPr>
                <w:rFonts w:ascii="Century Gothic" w:hAnsi="Century Gothic" w:cs="Arial"/>
                <w:sz w:val="16"/>
                <w:szCs w:val="20"/>
              </w:rPr>
            </w:pPr>
            <w:r w:rsidRPr="00A44CB4">
              <w:rPr>
                <w:rFonts w:ascii="Century Gothic" w:hAnsi="Century Gothic" w:cs="Arial"/>
                <w:sz w:val="16"/>
                <w:szCs w:val="20"/>
              </w:rPr>
              <w:t>Responsabilité du locataire ou occupant à l’égard du propriétaire des biens :</w:t>
            </w:r>
          </w:p>
          <w:p w14:paraId="6BADC59C" w14:textId="3DC66095" w:rsidR="00587FC7" w:rsidRPr="00A44CB4" w:rsidRDefault="00587FC7" w:rsidP="00C7360D">
            <w:pPr>
              <w:numPr>
                <w:ilvl w:val="0"/>
                <w:numId w:val="5"/>
              </w:numPr>
              <w:tabs>
                <w:tab w:val="clear" w:pos="1065"/>
                <w:tab w:val="num" w:pos="567"/>
              </w:tabs>
              <w:overflowPunct w:val="0"/>
              <w:autoSpaceDE w:val="0"/>
              <w:autoSpaceDN w:val="0"/>
              <w:adjustRightInd w:val="0"/>
              <w:spacing w:after="0" w:line="288" w:lineRule="auto"/>
              <w:ind w:left="567" w:hanging="283"/>
              <w:jc w:val="both"/>
              <w:textAlignment w:val="baseline"/>
              <w:rPr>
                <w:rFonts w:ascii="Century Gothic" w:hAnsi="Century Gothic" w:cs="Arial"/>
                <w:sz w:val="16"/>
                <w:szCs w:val="20"/>
              </w:rPr>
            </w:pPr>
            <w:r w:rsidRPr="00A44CB4">
              <w:rPr>
                <w:rFonts w:ascii="Century Gothic" w:hAnsi="Century Gothic" w:cs="Arial"/>
                <w:sz w:val="16"/>
                <w:szCs w:val="20"/>
              </w:rPr>
              <w:t>Risques locatifs : responsabilité encourue par l’assuré, en qualité de locataire ou occupant, à l’égard du propriétaire, pour des dommages matériels causés à ces biens (articles 13</w:t>
            </w:r>
            <w:r w:rsidR="00406140">
              <w:rPr>
                <w:rFonts w:ascii="Century Gothic" w:hAnsi="Century Gothic" w:cs="Arial"/>
                <w:sz w:val="16"/>
                <w:szCs w:val="20"/>
              </w:rPr>
              <w:t>51, 1351-1</w:t>
            </w:r>
            <w:r w:rsidRPr="00A44CB4">
              <w:rPr>
                <w:rFonts w:ascii="Century Gothic" w:hAnsi="Century Gothic" w:cs="Arial"/>
                <w:sz w:val="16"/>
                <w:szCs w:val="20"/>
              </w:rPr>
              <w:t>, 1732, 1733, 1734 et 1735 du Code Civil) ;</w:t>
            </w:r>
          </w:p>
          <w:p w14:paraId="0482E956" w14:textId="7E07A1EE" w:rsidR="00587FC7" w:rsidRPr="00A44CB4" w:rsidRDefault="00587FC7" w:rsidP="00C7360D">
            <w:pPr>
              <w:numPr>
                <w:ilvl w:val="0"/>
                <w:numId w:val="5"/>
              </w:numPr>
              <w:tabs>
                <w:tab w:val="clear" w:pos="1065"/>
                <w:tab w:val="num" w:pos="567"/>
              </w:tabs>
              <w:overflowPunct w:val="0"/>
              <w:autoSpaceDE w:val="0"/>
              <w:autoSpaceDN w:val="0"/>
              <w:adjustRightInd w:val="0"/>
              <w:spacing w:after="0" w:line="288" w:lineRule="auto"/>
              <w:ind w:left="567" w:hanging="283"/>
              <w:jc w:val="both"/>
              <w:textAlignment w:val="baseline"/>
              <w:rPr>
                <w:rFonts w:ascii="Century Gothic" w:hAnsi="Century Gothic" w:cs="Arial"/>
                <w:sz w:val="16"/>
                <w:szCs w:val="20"/>
              </w:rPr>
            </w:pPr>
            <w:r w:rsidRPr="00A44CB4">
              <w:rPr>
                <w:rFonts w:ascii="Century Gothic" w:hAnsi="Century Gothic" w:cs="Arial"/>
                <w:sz w:val="16"/>
                <w:szCs w:val="20"/>
              </w:rPr>
              <w:t>Responsabilité « trouble de jouissance » : responsabilité encourue par l’assuré, en qualité de locataire ou occupant, à l’égard du propriétaire, pour des dommages occasionnés à un ou plusieurs colocataires ;</w:t>
            </w:r>
          </w:p>
          <w:p w14:paraId="5F297F39" w14:textId="4C4BE737" w:rsidR="00AE6238"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 pertes de loyers » : responsabilité encourue par l’assuré, en qualité de locataire ou occupant, à l’égard du propriétaire, en cas de résiliation du bail, pour le loyer de ses locaux ainsi que pour le loyer des autres locataires et pour la perte d’usage des locaux occupés par le propriétaire.</w:t>
            </w:r>
          </w:p>
        </w:tc>
      </w:tr>
      <w:tr w:rsidR="00587FC7" w:rsidRPr="00704C30" w14:paraId="70A8C5AD" w14:textId="77777777" w:rsidTr="00AA4A3A">
        <w:trPr>
          <w:trHeight w:val="1408"/>
          <w:jc w:val="center"/>
        </w:trPr>
        <w:tc>
          <w:tcPr>
            <w:tcW w:w="10432" w:type="dxa"/>
            <w:tcBorders>
              <w:bottom w:val="single" w:sz="4" w:space="0" w:color="BFBFBF" w:themeColor="background1" w:themeShade="BF"/>
            </w:tcBorders>
            <w:vAlign w:val="center"/>
          </w:tcPr>
          <w:p w14:paraId="40EAC81C" w14:textId="77777777" w:rsidR="00587FC7" w:rsidRPr="00A44CB4" w:rsidRDefault="00587FC7" w:rsidP="00C7360D">
            <w:pPr>
              <w:overflowPunct w:val="0"/>
              <w:autoSpaceDE w:val="0"/>
              <w:autoSpaceDN w:val="0"/>
              <w:adjustRightInd w:val="0"/>
              <w:spacing w:after="0" w:line="288" w:lineRule="auto"/>
              <w:jc w:val="both"/>
              <w:textAlignment w:val="baseline"/>
              <w:rPr>
                <w:rFonts w:ascii="Century Gothic" w:hAnsi="Century Gothic" w:cs="Arial"/>
                <w:sz w:val="16"/>
                <w:szCs w:val="20"/>
              </w:rPr>
            </w:pPr>
            <w:r w:rsidRPr="00A44CB4">
              <w:rPr>
                <w:rFonts w:ascii="Century Gothic" w:hAnsi="Century Gothic" w:cs="Arial"/>
                <w:sz w:val="16"/>
                <w:szCs w:val="20"/>
              </w:rPr>
              <w:t>Responsabilité du propriétaire à l’égard du locataire :</w:t>
            </w:r>
          </w:p>
          <w:p w14:paraId="0A0BB1B1" w14:textId="29BFFEA3" w:rsidR="00587FC7"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Recours des locataires : responsabilité encourue par l’assuré, en qualité de propriétaire à l’égard des locataires, pour des dommages matériels causés à leurs biens. Cette garantie s’étend aux frais de déplacement et de réinstallation que seraient amenés à exposer les locataires atteints par le sinistre ;</w:t>
            </w:r>
          </w:p>
          <w:p w14:paraId="508A9CA8" w14:textId="7DAC8CC4" w:rsidR="00587FC7"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 trouble de jouissance » : responsabilité encourue par l’assuré, en qualité de propriétaire, pour des dommages occasionnés à un ou plusieurs colocataires.</w:t>
            </w:r>
          </w:p>
        </w:tc>
      </w:tr>
      <w:tr w:rsidR="00587FC7" w:rsidRPr="00704C30" w14:paraId="72D974B8" w14:textId="77777777" w:rsidTr="009320D4">
        <w:trPr>
          <w:trHeight w:val="845"/>
          <w:jc w:val="center"/>
        </w:trPr>
        <w:tc>
          <w:tcPr>
            <w:tcW w:w="10432" w:type="dxa"/>
            <w:tcBorders>
              <w:top w:val="single" w:sz="4" w:space="0" w:color="BFBFBF" w:themeColor="background1" w:themeShade="BF"/>
            </w:tcBorders>
            <w:vAlign w:val="center"/>
          </w:tcPr>
          <w:p w14:paraId="3C4E9CC6" w14:textId="77777777" w:rsidR="00587FC7" w:rsidRPr="00A44CB4" w:rsidRDefault="00587FC7" w:rsidP="00704C30">
            <w:pPr>
              <w:overflowPunct w:val="0"/>
              <w:autoSpaceDE w:val="0"/>
              <w:autoSpaceDN w:val="0"/>
              <w:adjustRightInd w:val="0"/>
              <w:spacing w:after="0" w:line="264" w:lineRule="auto"/>
              <w:jc w:val="both"/>
              <w:textAlignment w:val="baseline"/>
              <w:rPr>
                <w:rFonts w:ascii="Century Gothic" w:hAnsi="Century Gothic" w:cs="Arial"/>
                <w:sz w:val="16"/>
                <w:szCs w:val="20"/>
              </w:rPr>
            </w:pPr>
            <w:r w:rsidRPr="00A44CB4">
              <w:rPr>
                <w:rFonts w:ascii="Century Gothic" w:hAnsi="Century Gothic" w:cs="Arial"/>
                <w:sz w:val="16"/>
                <w:szCs w:val="20"/>
              </w:rPr>
              <w:lastRenderedPageBreak/>
              <w:t>Responsabilité à l’égard des voisins et des tiers :</w:t>
            </w:r>
          </w:p>
          <w:p w14:paraId="44C27398" w14:textId="2EE13464" w:rsidR="00587FC7" w:rsidRPr="00A44CB4" w:rsidRDefault="00587FC7" w:rsidP="00704C30">
            <w:pPr>
              <w:pStyle w:val="Paragraphedeliste"/>
              <w:numPr>
                <w:ilvl w:val="0"/>
                <w:numId w:val="5"/>
              </w:numPr>
              <w:tabs>
                <w:tab w:val="clear" w:pos="1065"/>
                <w:tab w:val="num" w:pos="567"/>
              </w:tabs>
              <w:spacing w:after="0" w:line="264"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encourue par l’assuré en raison de dommages matériels et immatériels causés aux tiers (par application des articles 1240, 1241 et 1242 du Code civil ou des règles du droit administratif)</w:t>
            </w:r>
          </w:p>
        </w:tc>
      </w:tr>
    </w:tbl>
    <w:p w14:paraId="3E4B1B0F" w14:textId="77777777" w:rsidR="001D537E" w:rsidRPr="009320D4" w:rsidRDefault="001D537E" w:rsidP="009320D4">
      <w:pPr>
        <w:spacing w:after="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auto"/>
        </w:tblBorders>
        <w:tblLook w:val="04A0" w:firstRow="1" w:lastRow="0" w:firstColumn="1" w:lastColumn="0" w:noHBand="0" w:noVBand="1"/>
      </w:tblPr>
      <w:tblGrid>
        <w:gridCol w:w="10422"/>
      </w:tblGrid>
      <w:tr w:rsidR="00AE6238" w:rsidRPr="00C7360D" w14:paraId="2325CD98" w14:textId="77777777" w:rsidTr="00E65F61">
        <w:trPr>
          <w:trHeight w:val="284"/>
          <w:jc w:val="center"/>
        </w:trPr>
        <w:tc>
          <w:tcPr>
            <w:tcW w:w="10432" w:type="dxa"/>
            <w:shd w:val="clear" w:color="auto" w:fill="215868" w:themeFill="accent5" w:themeFillShade="80"/>
            <w:vAlign w:val="center"/>
          </w:tcPr>
          <w:p w14:paraId="187D8A0D" w14:textId="77777777" w:rsidR="00AE6238" w:rsidRPr="00C7360D" w:rsidRDefault="00AE6238" w:rsidP="00704C30">
            <w:pPr>
              <w:spacing w:after="0" w:line="264" w:lineRule="auto"/>
              <w:jc w:val="both"/>
              <w:rPr>
                <w:rFonts w:ascii="Century Gothic" w:hAnsi="Century Gothic" w:cs="Arial"/>
                <w:b/>
                <w:color w:val="FFFFFF" w:themeColor="background1"/>
                <w:sz w:val="18"/>
                <w:szCs w:val="20"/>
              </w:rPr>
            </w:pPr>
            <w:r w:rsidRPr="00C7360D">
              <w:rPr>
                <w:rFonts w:ascii="Century Gothic" w:hAnsi="Century Gothic" w:cs="Arial"/>
                <w:b/>
                <w:color w:val="FFFFFF" w:themeColor="background1"/>
                <w:sz w:val="18"/>
                <w:szCs w:val="20"/>
              </w:rPr>
              <w:t>GARANTIES B</w:t>
            </w:r>
          </w:p>
        </w:tc>
      </w:tr>
      <w:tr w:rsidR="00AE6238" w:rsidRPr="00704C30" w14:paraId="34272C0C" w14:textId="77777777" w:rsidTr="00E65F61">
        <w:trPr>
          <w:trHeight w:val="397"/>
          <w:jc w:val="center"/>
        </w:trPr>
        <w:tc>
          <w:tcPr>
            <w:tcW w:w="10432" w:type="dxa"/>
            <w:vAlign w:val="center"/>
          </w:tcPr>
          <w:p w14:paraId="7C4D14E2"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Dégâts des eaux et de tous liquides</w:t>
            </w:r>
            <w:r w:rsidRPr="00A44CB4">
              <w:rPr>
                <w:rFonts w:ascii="Century Gothic" w:hAnsi="Century Gothic" w:cs="Arial"/>
                <w:sz w:val="16"/>
                <w:szCs w:val="20"/>
              </w:rPr>
              <w:t xml:space="preserve"> y compris fuite de sprinklers,</w:t>
            </w:r>
          </w:p>
        </w:tc>
      </w:tr>
      <w:tr w:rsidR="00AE6238" w:rsidRPr="00704C30" w14:paraId="4AD8B7C6" w14:textId="77777777" w:rsidTr="00E65F61">
        <w:trPr>
          <w:trHeight w:val="397"/>
          <w:jc w:val="center"/>
        </w:trPr>
        <w:tc>
          <w:tcPr>
            <w:tcW w:w="10432" w:type="dxa"/>
            <w:vAlign w:val="center"/>
          </w:tcPr>
          <w:p w14:paraId="5DD18B45"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Frais de recherches de fuites et conséquences du gel (canalisations, compteur, appareil à eau…),</w:t>
            </w:r>
          </w:p>
        </w:tc>
      </w:tr>
      <w:tr w:rsidR="00AE6238" w:rsidRPr="00704C30" w14:paraId="14CE608D" w14:textId="77777777" w:rsidTr="009320D4">
        <w:trPr>
          <w:trHeight w:val="522"/>
          <w:jc w:val="center"/>
        </w:trPr>
        <w:tc>
          <w:tcPr>
            <w:tcW w:w="10432" w:type="dxa"/>
            <w:vAlign w:val="center"/>
          </w:tcPr>
          <w:p w14:paraId="770EFB5F" w14:textId="3B4DED00"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Refoulement d'égouts, eaux de ruissellement, engorgement des chêneaux et descentes d’eaux pluviales, rupture de canalisations enterrées ou non, </w:t>
            </w:r>
            <w:r w:rsidR="00F35FDE" w:rsidRPr="00A44CB4">
              <w:rPr>
                <w:rFonts w:ascii="Century Gothic" w:hAnsi="Century Gothic" w:cs="Arial"/>
                <w:sz w:val="16"/>
                <w:szCs w:val="20"/>
              </w:rPr>
              <w:t xml:space="preserve">pénétration d’eau ou </w:t>
            </w:r>
            <w:r w:rsidRPr="00A44CB4">
              <w:rPr>
                <w:rFonts w:ascii="Century Gothic" w:hAnsi="Century Gothic" w:cs="Arial"/>
                <w:sz w:val="16"/>
                <w:szCs w:val="20"/>
              </w:rPr>
              <w:t>infiltrations au travers des ouvertures / toitures / terrasses / balcons / façades.</w:t>
            </w:r>
          </w:p>
        </w:tc>
      </w:tr>
      <w:tr w:rsidR="00AE6238" w:rsidRPr="00704C30" w14:paraId="53005897" w14:textId="77777777" w:rsidTr="00E65F61">
        <w:trPr>
          <w:trHeight w:val="397"/>
          <w:jc w:val="center"/>
        </w:trPr>
        <w:tc>
          <w:tcPr>
            <w:tcW w:w="10432" w:type="dxa"/>
            <w:vAlign w:val="center"/>
          </w:tcPr>
          <w:p w14:paraId="4C5AD092"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Inondations (en l'absence de décret « catastrophes naturelles »)</w:t>
            </w:r>
          </w:p>
        </w:tc>
      </w:tr>
      <w:tr w:rsidR="00AE6238" w:rsidRPr="00704C30" w14:paraId="4F8C2686" w14:textId="77777777" w:rsidTr="00E65F61">
        <w:trPr>
          <w:trHeight w:val="397"/>
          <w:jc w:val="center"/>
        </w:trPr>
        <w:tc>
          <w:tcPr>
            <w:tcW w:w="10432" w:type="dxa"/>
            <w:vAlign w:val="center"/>
          </w:tcPr>
          <w:p w14:paraId="4F5373BE" w14:textId="340872C8" w:rsidR="00AE6238" w:rsidRPr="00A44CB4" w:rsidRDefault="00043636" w:rsidP="00704C30">
            <w:pPr>
              <w:spacing w:after="0" w:line="264" w:lineRule="auto"/>
              <w:jc w:val="both"/>
              <w:rPr>
                <w:rFonts w:ascii="Century Gothic" w:hAnsi="Century Gothic" w:cs="Arial"/>
                <w:sz w:val="16"/>
                <w:szCs w:val="20"/>
              </w:rPr>
            </w:pPr>
            <w:r>
              <w:rPr>
                <w:rFonts w:ascii="Century Gothic" w:hAnsi="Century Gothic" w:cs="Arial"/>
                <w:sz w:val="16"/>
                <w:szCs w:val="20"/>
              </w:rPr>
              <w:t>Dommages causés par l’a</w:t>
            </w:r>
            <w:r w:rsidR="00AE6238" w:rsidRPr="00A44CB4">
              <w:rPr>
                <w:rFonts w:ascii="Century Gothic" w:hAnsi="Century Gothic" w:cs="Arial"/>
                <w:sz w:val="16"/>
                <w:szCs w:val="20"/>
              </w:rPr>
              <w:t>ction des secours.</w:t>
            </w:r>
          </w:p>
        </w:tc>
      </w:tr>
    </w:tbl>
    <w:p w14:paraId="1EAA5C5D" w14:textId="77777777" w:rsidR="001D537E" w:rsidRPr="00C7360D" w:rsidRDefault="001D537E" w:rsidP="00704C30">
      <w:pPr>
        <w:spacing w:after="0" w:line="264" w:lineRule="auto"/>
        <w:jc w:val="both"/>
        <w:rPr>
          <w:rFonts w:ascii="Century Gothic" w:hAnsi="Century Gothic" w:cs="Arial"/>
          <w:sz w:val="16"/>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auto"/>
        </w:tblBorders>
        <w:tblLook w:val="04A0" w:firstRow="1" w:lastRow="0" w:firstColumn="1" w:lastColumn="0" w:noHBand="0" w:noVBand="1"/>
      </w:tblPr>
      <w:tblGrid>
        <w:gridCol w:w="10422"/>
      </w:tblGrid>
      <w:tr w:rsidR="00AE6238" w:rsidRPr="00704C30" w14:paraId="32A6572F" w14:textId="77777777" w:rsidTr="00E65F61">
        <w:trPr>
          <w:trHeight w:val="284"/>
          <w:jc w:val="center"/>
        </w:trPr>
        <w:tc>
          <w:tcPr>
            <w:tcW w:w="10432" w:type="dxa"/>
            <w:shd w:val="clear" w:color="auto" w:fill="215868" w:themeFill="accent5" w:themeFillShade="80"/>
            <w:vAlign w:val="center"/>
          </w:tcPr>
          <w:p w14:paraId="234BEBEB" w14:textId="77777777" w:rsidR="00AE6238" w:rsidRPr="00704C30" w:rsidRDefault="00AE6238" w:rsidP="00A44CB4">
            <w:pPr>
              <w:spacing w:after="0" w:line="240"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C</w:t>
            </w:r>
          </w:p>
        </w:tc>
      </w:tr>
      <w:tr w:rsidR="00AE6238" w:rsidRPr="00A44CB4" w14:paraId="61C65DCA" w14:textId="77777777" w:rsidTr="00E65F61">
        <w:trPr>
          <w:trHeight w:val="397"/>
          <w:jc w:val="center"/>
        </w:trPr>
        <w:tc>
          <w:tcPr>
            <w:tcW w:w="10432" w:type="dxa"/>
            <w:vAlign w:val="center"/>
          </w:tcPr>
          <w:p w14:paraId="326B847C"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 xml:space="preserve">Vol / Tentative de vol </w:t>
            </w:r>
            <w:r w:rsidRPr="00A44CB4">
              <w:rPr>
                <w:rFonts w:ascii="Century Gothic" w:hAnsi="Century Gothic" w:cs="Arial"/>
                <w:sz w:val="16"/>
                <w:szCs w:val="20"/>
              </w:rPr>
              <w:t>et détériorations consécutives, avec ou sans effraction</w:t>
            </w:r>
          </w:p>
        </w:tc>
      </w:tr>
      <w:tr w:rsidR="00AE6238" w:rsidRPr="00A44CB4" w14:paraId="7D42A789" w14:textId="77777777" w:rsidTr="00E65F61">
        <w:trPr>
          <w:trHeight w:val="397"/>
          <w:jc w:val="center"/>
        </w:trPr>
        <w:tc>
          <w:tcPr>
            <w:tcW w:w="10432" w:type="dxa"/>
            <w:vAlign w:val="center"/>
          </w:tcPr>
          <w:p w14:paraId="1208F8EF"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Acte de vandalisme (extérieur ou non, avec ou sans effraction), de sabotage ou de malveillance</w:t>
            </w:r>
          </w:p>
        </w:tc>
      </w:tr>
      <w:tr w:rsidR="00AE6238" w:rsidRPr="00A44CB4" w14:paraId="183B29EF" w14:textId="77777777" w:rsidTr="00E65F61">
        <w:trPr>
          <w:trHeight w:val="397"/>
          <w:jc w:val="center"/>
        </w:trPr>
        <w:tc>
          <w:tcPr>
            <w:tcW w:w="10432" w:type="dxa"/>
            <w:vAlign w:val="center"/>
          </w:tcPr>
          <w:p w14:paraId="0122344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Vol des espèces et valeurs y compris en cours de transport ou au domicile du détenteur,</w:t>
            </w:r>
          </w:p>
        </w:tc>
      </w:tr>
      <w:tr w:rsidR="00AE6238" w:rsidRPr="00A44CB4" w14:paraId="7AF72169" w14:textId="77777777" w:rsidTr="00E65F61">
        <w:trPr>
          <w:trHeight w:val="397"/>
          <w:jc w:val="center"/>
        </w:trPr>
        <w:tc>
          <w:tcPr>
            <w:tcW w:w="10432" w:type="dxa"/>
            <w:vAlign w:val="center"/>
          </w:tcPr>
          <w:p w14:paraId="30C46F85"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Vol ou pertes des clefs avec frais de remplacement des serrures</w:t>
            </w:r>
          </w:p>
        </w:tc>
      </w:tr>
      <w:tr w:rsidR="00AE6238" w:rsidRPr="00A44CB4" w14:paraId="53B4F130" w14:textId="77777777" w:rsidTr="00E65F61">
        <w:trPr>
          <w:trHeight w:val="397"/>
          <w:jc w:val="center"/>
        </w:trPr>
        <w:tc>
          <w:tcPr>
            <w:tcW w:w="10432" w:type="dxa"/>
            <w:vAlign w:val="center"/>
          </w:tcPr>
          <w:p w14:paraId="75C9A467"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Vol, détournement, abus de confiance commis par le personnel</w:t>
            </w:r>
          </w:p>
        </w:tc>
      </w:tr>
    </w:tbl>
    <w:p w14:paraId="1688DDB8" w14:textId="77777777" w:rsidR="00AE6238" w:rsidRPr="00A44CB4" w:rsidRDefault="00AE6238"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04C30" w14:paraId="14079F97" w14:textId="77777777" w:rsidTr="007C4171">
        <w:trPr>
          <w:trHeight w:val="284"/>
          <w:jc w:val="center"/>
        </w:trPr>
        <w:tc>
          <w:tcPr>
            <w:tcW w:w="10432" w:type="dxa"/>
            <w:shd w:val="clear" w:color="auto" w:fill="215868" w:themeFill="accent5" w:themeFillShade="80"/>
            <w:vAlign w:val="center"/>
          </w:tcPr>
          <w:p w14:paraId="1BAE97F0"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D</w:t>
            </w:r>
          </w:p>
        </w:tc>
      </w:tr>
      <w:tr w:rsidR="00AE6238" w:rsidRPr="00A44CB4" w14:paraId="346C1F85" w14:textId="77777777" w:rsidTr="00A44CB4">
        <w:trPr>
          <w:trHeight w:val="747"/>
          <w:jc w:val="center"/>
        </w:trPr>
        <w:tc>
          <w:tcPr>
            <w:tcW w:w="10432" w:type="dxa"/>
            <w:vAlign w:val="center"/>
          </w:tcPr>
          <w:p w14:paraId="03822FB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Garanties Bris de glaces (y compris vitrines, murs vitrés, éléments de toiture, marbres, sanitaires, miroiterie, enseignes</w:t>
            </w:r>
            <w:r w:rsidRPr="00A44CB4">
              <w:rPr>
                <w:rFonts w:ascii="Century Gothic" w:hAnsi="Century Gothic" w:cs="Arial"/>
                <w:sz w:val="16"/>
                <w:szCs w:val="20"/>
              </w:rPr>
              <w:t xml:space="preserve"> et tous produits translucide (verres, plastiques …) sans aucune réserve y compris capteurs solaires (notamment sur </w:t>
            </w:r>
            <w:r w:rsidRPr="00A44CB4">
              <w:rPr>
                <w:rFonts w:ascii="Century Gothic" w:hAnsi="Century Gothic" w:cs="Arial"/>
                <w:sz w:val="16"/>
                <w:szCs w:val="20"/>
                <w:u w:val="single"/>
              </w:rPr>
              <w:t>et</w:t>
            </w:r>
            <w:r w:rsidRPr="00A44CB4">
              <w:rPr>
                <w:rFonts w:ascii="Century Gothic" w:hAnsi="Century Gothic" w:cs="Arial"/>
                <w:sz w:val="16"/>
                <w:szCs w:val="20"/>
              </w:rPr>
              <w:t xml:space="preserve"> dans tous bâtiments).</w:t>
            </w:r>
          </w:p>
        </w:tc>
      </w:tr>
    </w:tbl>
    <w:p w14:paraId="4C3DF904" w14:textId="77777777" w:rsidR="00AE6238" w:rsidRPr="00A44CB4" w:rsidRDefault="00AE6238" w:rsidP="00704C30">
      <w:pPr>
        <w:spacing w:after="0" w:line="264" w:lineRule="auto"/>
        <w:jc w:val="both"/>
        <w:rPr>
          <w:rFonts w:ascii="Century Gothic" w:hAnsi="Century Gothic" w:cs="Arial"/>
          <w:b/>
          <w:sz w:val="20"/>
          <w:szCs w:val="20"/>
        </w:rPr>
      </w:pPr>
      <w:bookmarkStart w:id="7" w:name="_Hlk1014287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04C30" w14:paraId="52FD51BE" w14:textId="77777777" w:rsidTr="007C4171">
        <w:trPr>
          <w:trHeight w:val="284"/>
          <w:jc w:val="center"/>
        </w:trPr>
        <w:tc>
          <w:tcPr>
            <w:tcW w:w="10432" w:type="dxa"/>
            <w:shd w:val="clear" w:color="auto" w:fill="215868" w:themeFill="accent5" w:themeFillShade="80"/>
            <w:vAlign w:val="center"/>
          </w:tcPr>
          <w:p w14:paraId="0086EB4B" w14:textId="77777777" w:rsidR="00AE6238" w:rsidRPr="007C36E6" w:rsidRDefault="00AE6238" w:rsidP="00704C30">
            <w:pPr>
              <w:spacing w:after="0" w:line="264" w:lineRule="auto"/>
              <w:jc w:val="both"/>
              <w:rPr>
                <w:rFonts w:ascii="Century Gothic" w:hAnsi="Century Gothic" w:cs="Arial"/>
                <w:b/>
                <w:color w:val="FFFFFF" w:themeColor="background1"/>
                <w:sz w:val="18"/>
                <w:szCs w:val="20"/>
              </w:rPr>
            </w:pPr>
            <w:r w:rsidRPr="007C36E6">
              <w:rPr>
                <w:rFonts w:ascii="Century Gothic" w:hAnsi="Century Gothic" w:cs="Arial"/>
                <w:b/>
                <w:color w:val="FFFFFF" w:themeColor="background1"/>
                <w:sz w:val="18"/>
                <w:szCs w:val="20"/>
              </w:rPr>
              <w:t>GARANTIES E</w:t>
            </w:r>
          </w:p>
        </w:tc>
      </w:tr>
      <w:tr w:rsidR="00AE6238" w:rsidRPr="00A44CB4" w14:paraId="3C07F0A4" w14:textId="77777777" w:rsidTr="00C7360D">
        <w:trPr>
          <w:trHeight w:val="397"/>
          <w:jc w:val="center"/>
        </w:trPr>
        <w:tc>
          <w:tcPr>
            <w:tcW w:w="10432" w:type="dxa"/>
            <w:vAlign w:val="center"/>
          </w:tcPr>
          <w:p w14:paraId="5B35DA63" w14:textId="2763709B" w:rsidR="00AE6238" w:rsidRPr="007C36E6" w:rsidRDefault="00AE6238" w:rsidP="00704C30">
            <w:pPr>
              <w:spacing w:after="0" w:line="264" w:lineRule="auto"/>
              <w:jc w:val="both"/>
              <w:rPr>
                <w:rFonts w:ascii="Century Gothic" w:hAnsi="Century Gothic" w:cs="Arial"/>
                <w:sz w:val="16"/>
                <w:szCs w:val="20"/>
              </w:rPr>
            </w:pPr>
            <w:r w:rsidRPr="007C36E6">
              <w:rPr>
                <w:rFonts w:ascii="Century Gothic" w:hAnsi="Century Gothic" w:cs="Arial"/>
                <w:b/>
                <w:sz w:val="16"/>
                <w:szCs w:val="20"/>
              </w:rPr>
              <w:t xml:space="preserve">Bris de machines sur matériels divers et équipement des immeubles </w:t>
            </w:r>
            <w:r w:rsidR="00D71F85" w:rsidRPr="007C36E6">
              <w:rPr>
                <w:rFonts w:ascii="Century Gothic" w:hAnsi="Century Gothic" w:cs="Arial"/>
                <w:sz w:val="16"/>
                <w:szCs w:val="20"/>
              </w:rPr>
              <w:t>(voir article 5.1</w:t>
            </w:r>
            <w:r w:rsidR="001D47E0" w:rsidRPr="007C36E6">
              <w:rPr>
                <w:rFonts w:ascii="Century Gothic" w:hAnsi="Century Gothic" w:cs="Arial"/>
                <w:sz w:val="16"/>
                <w:szCs w:val="20"/>
              </w:rPr>
              <w:t>2</w:t>
            </w:r>
            <w:r w:rsidR="00D71F85" w:rsidRPr="007C36E6">
              <w:rPr>
                <w:rFonts w:ascii="Century Gothic" w:hAnsi="Century Gothic" w:cs="Arial"/>
                <w:sz w:val="16"/>
                <w:szCs w:val="20"/>
              </w:rPr>
              <w:t>)</w:t>
            </w:r>
          </w:p>
        </w:tc>
      </w:tr>
    </w:tbl>
    <w:p w14:paraId="1A24F3D2" w14:textId="77777777" w:rsidR="00974EF5" w:rsidRPr="00A44CB4" w:rsidRDefault="00974EF5"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2349AEA8" w14:textId="77777777" w:rsidTr="007C4171">
        <w:trPr>
          <w:trHeight w:val="284"/>
          <w:jc w:val="center"/>
        </w:trPr>
        <w:tc>
          <w:tcPr>
            <w:tcW w:w="10419" w:type="dxa"/>
            <w:shd w:val="clear" w:color="auto" w:fill="215868" w:themeFill="accent5" w:themeFillShade="80"/>
            <w:vAlign w:val="center"/>
          </w:tcPr>
          <w:p w14:paraId="16AA6DF9"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E.1</w:t>
            </w:r>
          </w:p>
        </w:tc>
      </w:tr>
      <w:tr w:rsidR="00AE6238" w:rsidRPr="00A44CB4" w14:paraId="04DB0AAC" w14:textId="77777777" w:rsidTr="00C7360D">
        <w:trPr>
          <w:trHeight w:val="480"/>
          <w:jc w:val="center"/>
        </w:trPr>
        <w:tc>
          <w:tcPr>
            <w:tcW w:w="10419" w:type="dxa"/>
            <w:vAlign w:val="center"/>
          </w:tcPr>
          <w:p w14:paraId="5CBE1FE9" w14:textId="379E265A" w:rsidR="00AE6238" w:rsidRPr="00A44CB4" w:rsidRDefault="00AE6238" w:rsidP="00704C30">
            <w:pPr>
              <w:spacing w:after="0" w:line="264" w:lineRule="auto"/>
              <w:jc w:val="both"/>
              <w:rPr>
                <w:rFonts w:ascii="Century Gothic" w:hAnsi="Century Gothic" w:cs="Arial"/>
                <w:sz w:val="16"/>
                <w:szCs w:val="20"/>
              </w:rPr>
            </w:pPr>
            <w:r w:rsidRPr="007C36E6">
              <w:rPr>
                <w:rFonts w:ascii="Century Gothic" w:hAnsi="Century Gothic" w:cs="Arial"/>
                <w:b/>
                <w:sz w:val="16"/>
                <w:szCs w:val="20"/>
              </w:rPr>
              <w:t xml:space="preserve">Tous risques </w:t>
            </w:r>
            <w:r w:rsidR="00C7360D" w:rsidRPr="007C36E6">
              <w:rPr>
                <w:rFonts w:ascii="Century Gothic" w:hAnsi="Century Gothic" w:cs="Arial"/>
                <w:b/>
                <w:sz w:val="16"/>
                <w:szCs w:val="20"/>
              </w:rPr>
              <w:t>biens sensibles</w:t>
            </w:r>
            <w:r w:rsidRPr="007C36E6">
              <w:rPr>
                <w:rFonts w:ascii="Century Gothic" w:hAnsi="Century Gothic" w:cs="Arial"/>
                <w:b/>
                <w:sz w:val="16"/>
                <w:szCs w:val="20"/>
              </w:rPr>
              <w:t xml:space="preserve"> </w:t>
            </w:r>
            <w:r w:rsidRPr="007C36E6">
              <w:rPr>
                <w:rFonts w:ascii="Century Gothic" w:hAnsi="Century Gothic" w:cs="Arial"/>
                <w:sz w:val="16"/>
                <w:szCs w:val="20"/>
              </w:rPr>
              <w:t>(voir article 5.1</w:t>
            </w:r>
            <w:r w:rsidR="001D47E0" w:rsidRPr="007C36E6">
              <w:rPr>
                <w:rFonts w:ascii="Century Gothic" w:hAnsi="Century Gothic" w:cs="Arial"/>
                <w:sz w:val="16"/>
                <w:szCs w:val="20"/>
              </w:rPr>
              <w:t>3</w:t>
            </w:r>
            <w:r w:rsidRPr="007C36E6">
              <w:rPr>
                <w:rFonts w:ascii="Century Gothic" w:hAnsi="Century Gothic" w:cs="Arial"/>
                <w:sz w:val="16"/>
                <w:szCs w:val="20"/>
              </w:rPr>
              <w:t>)</w:t>
            </w:r>
          </w:p>
        </w:tc>
      </w:tr>
    </w:tbl>
    <w:p w14:paraId="1C895CB2" w14:textId="77777777" w:rsidR="00AE6238" w:rsidRPr="00A44CB4" w:rsidRDefault="00AE6238"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4992A2A4" w14:textId="77777777" w:rsidTr="007C4171">
        <w:trPr>
          <w:trHeight w:val="284"/>
          <w:jc w:val="center"/>
        </w:trPr>
        <w:tc>
          <w:tcPr>
            <w:tcW w:w="10419" w:type="dxa"/>
            <w:shd w:val="clear" w:color="auto" w:fill="215868" w:themeFill="accent5" w:themeFillShade="80"/>
            <w:vAlign w:val="center"/>
          </w:tcPr>
          <w:p w14:paraId="5CB5E803"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 F</w:t>
            </w:r>
          </w:p>
        </w:tc>
      </w:tr>
      <w:tr w:rsidR="00AE6238" w:rsidRPr="00A44CB4" w14:paraId="69C6E3BB" w14:textId="77777777" w:rsidTr="00C7360D">
        <w:trPr>
          <w:trHeight w:val="715"/>
          <w:jc w:val="center"/>
        </w:trPr>
        <w:tc>
          <w:tcPr>
            <w:tcW w:w="10419" w:type="dxa"/>
            <w:vAlign w:val="center"/>
          </w:tcPr>
          <w:p w14:paraId="19764878" w14:textId="37F0B38C"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Périls non dénommés</w:t>
            </w:r>
            <w:r w:rsidRPr="00A44CB4">
              <w:rPr>
                <w:rFonts w:ascii="Century Gothic" w:hAnsi="Century Gothic" w:cs="Arial"/>
                <w:sz w:val="16"/>
                <w:szCs w:val="20"/>
              </w:rPr>
              <w:t xml:space="preserve"> : </w:t>
            </w:r>
            <w:r w:rsidR="00DD77F7" w:rsidRPr="00FE64E8">
              <w:rPr>
                <w:rFonts w:ascii="Century Gothic" w:hAnsi="Century Gothic" w:cs="Arial"/>
                <w:bCs/>
                <w:sz w:val="16"/>
                <w:szCs w:val="18"/>
              </w:rPr>
              <w:t>tous dommages matériels soudains et fortuits causés directement aux biens assurés, autres que ceux résultant d’un évènement entrant dans le cadre d’une des autres garanties, sous réserve de l’application des exclusions ci-après.</w:t>
            </w:r>
          </w:p>
        </w:tc>
      </w:tr>
    </w:tbl>
    <w:p w14:paraId="0E1B695C" w14:textId="77777777" w:rsidR="00AE6238" w:rsidRPr="00A44CB4" w:rsidRDefault="00AE6238" w:rsidP="00704C30">
      <w:pPr>
        <w:spacing w:after="0" w:line="264" w:lineRule="auto"/>
        <w:jc w:val="both"/>
        <w:rPr>
          <w:rFonts w:ascii="Century Gothic" w:hAnsi="Century Gothic"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084C7139" w14:textId="77777777" w:rsidTr="007C4171">
        <w:trPr>
          <w:trHeight w:val="284"/>
          <w:jc w:val="center"/>
        </w:trPr>
        <w:tc>
          <w:tcPr>
            <w:tcW w:w="10419" w:type="dxa"/>
            <w:shd w:val="clear" w:color="auto" w:fill="215868" w:themeFill="accent5" w:themeFillShade="80"/>
            <w:vAlign w:val="center"/>
          </w:tcPr>
          <w:bookmarkEnd w:id="7"/>
          <w:p w14:paraId="4CA59B87"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 G</w:t>
            </w:r>
          </w:p>
        </w:tc>
      </w:tr>
      <w:tr w:rsidR="00AE6238" w:rsidRPr="00A44CB4" w14:paraId="5C2073DB" w14:textId="77777777" w:rsidTr="00C7360D">
        <w:trPr>
          <w:trHeight w:val="397"/>
          <w:jc w:val="center"/>
        </w:trPr>
        <w:tc>
          <w:tcPr>
            <w:tcW w:w="10419" w:type="dxa"/>
            <w:vAlign w:val="center"/>
          </w:tcPr>
          <w:p w14:paraId="77A04FC0" w14:textId="77777777" w:rsidR="00AE6238" w:rsidRPr="00A44CB4" w:rsidRDefault="00AE6238" w:rsidP="00704C30">
            <w:pPr>
              <w:spacing w:after="0" w:line="264" w:lineRule="auto"/>
              <w:jc w:val="both"/>
              <w:rPr>
                <w:rFonts w:ascii="Century Gothic" w:hAnsi="Century Gothic" w:cs="Arial"/>
                <w:b/>
                <w:sz w:val="16"/>
                <w:szCs w:val="20"/>
              </w:rPr>
            </w:pPr>
            <w:r w:rsidRPr="00A44CB4">
              <w:rPr>
                <w:rFonts w:ascii="Century Gothic" w:hAnsi="Century Gothic" w:cs="Arial"/>
                <w:b/>
                <w:sz w:val="16"/>
                <w:szCs w:val="20"/>
              </w:rPr>
              <w:t>Marchandises / biens sous température dirigée</w:t>
            </w:r>
          </w:p>
        </w:tc>
      </w:tr>
    </w:tbl>
    <w:p w14:paraId="2A58108F" w14:textId="77777777" w:rsidR="009320D4" w:rsidRPr="009320D4" w:rsidRDefault="009320D4" w:rsidP="009320D4">
      <w:pPr>
        <w:spacing w:after="0" w:line="288" w:lineRule="auto"/>
        <w:jc w:val="both"/>
        <w:rPr>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9320D4" w:rsidRPr="00E9472B" w14:paraId="3CA25A25" w14:textId="77777777" w:rsidTr="009320D4">
        <w:trPr>
          <w:trHeight w:val="284"/>
          <w:jc w:val="center"/>
        </w:trPr>
        <w:tc>
          <w:tcPr>
            <w:tcW w:w="5000" w:type="pct"/>
            <w:shd w:val="clear" w:color="auto" w:fill="215868" w:themeFill="accent5" w:themeFillShade="80"/>
            <w:vAlign w:val="center"/>
          </w:tcPr>
          <w:p w14:paraId="0F800090" w14:textId="77777777" w:rsidR="009320D4" w:rsidRPr="00E9472B" w:rsidRDefault="009320D4" w:rsidP="009320D4">
            <w:pPr>
              <w:spacing w:after="0" w:line="288" w:lineRule="auto"/>
              <w:jc w:val="both"/>
              <w:rPr>
                <w:rFonts w:ascii="Century Gothic" w:hAnsi="Century Gothic" w:cs="Arial"/>
                <w:b/>
                <w:color w:val="FFFFFF" w:themeColor="background1"/>
                <w:sz w:val="18"/>
                <w:szCs w:val="18"/>
              </w:rPr>
            </w:pPr>
            <w:r w:rsidRPr="00E9472B">
              <w:rPr>
                <w:rFonts w:ascii="Century Gothic" w:hAnsi="Century Gothic" w:cs="Arial"/>
                <w:b/>
                <w:color w:val="FFFFFF" w:themeColor="background1"/>
                <w:sz w:val="18"/>
                <w:szCs w:val="18"/>
              </w:rPr>
              <w:t>GARANTIES H</w:t>
            </w:r>
          </w:p>
        </w:tc>
      </w:tr>
      <w:tr w:rsidR="009320D4" w:rsidRPr="009320D4" w14:paraId="4B5863B0" w14:textId="77777777" w:rsidTr="009320D4">
        <w:trPr>
          <w:trHeight w:val="661"/>
          <w:jc w:val="center"/>
        </w:trPr>
        <w:tc>
          <w:tcPr>
            <w:tcW w:w="5000" w:type="pct"/>
            <w:vAlign w:val="center"/>
          </w:tcPr>
          <w:p w14:paraId="3B69225F" w14:textId="32B4583D"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b/>
                <w:sz w:val="16"/>
                <w:szCs w:val="18"/>
              </w:rPr>
              <w:t xml:space="preserve">Pertes d’exploitation </w:t>
            </w:r>
            <w:r w:rsidRPr="007C36E6">
              <w:rPr>
                <w:rFonts w:ascii="Century Gothic" w:hAnsi="Century Gothic" w:cs="Arial"/>
                <w:b/>
                <w:sz w:val="16"/>
                <w:szCs w:val="18"/>
              </w:rPr>
              <w:t>ou pertes de recettes</w:t>
            </w:r>
            <w:r w:rsidRPr="007C36E6">
              <w:rPr>
                <w:rFonts w:ascii="Century Gothic" w:hAnsi="Century Gothic" w:cs="Arial"/>
                <w:sz w:val="16"/>
                <w:szCs w:val="18"/>
              </w:rPr>
              <w:t>, frais supplémentaires d’exploitation après survenance des événements mentionnés aux garanties ci-avant</w:t>
            </w:r>
            <w:r w:rsidR="00862939" w:rsidRPr="007C36E6">
              <w:rPr>
                <w:rFonts w:ascii="Century Gothic" w:hAnsi="Century Gothic" w:cs="Arial"/>
                <w:sz w:val="16"/>
                <w:szCs w:val="18"/>
              </w:rPr>
              <w:t xml:space="preserve"> </w:t>
            </w:r>
          </w:p>
        </w:tc>
      </w:tr>
    </w:tbl>
    <w:p w14:paraId="18F5343A" w14:textId="7B4B23F5" w:rsidR="009320D4" w:rsidRPr="009E3BCD" w:rsidRDefault="009320D4" w:rsidP="009320D4">
      <w:pPr>
        <w:spacing w:after="0" w:line="288" w:lineRule="auto"/>
        <w:jc w:val="both"/>
        <w:rPr>
          <w:rFonts w:ascii="Century Gothic" w:hAnsi="Century Gothic"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9E3BCD" w:rsidRPr="009E3BCD" w14:paraId="6F487A7C" w14:textId="77777777" w:rsidTr="003F6D69">
        <w:trPr>
          <w:trHeight w:val="284"/>
          <w:jc w:val="center"/>
        </w:trPr>
        <w:tc>
          <w:tcPr>
            <w:tcW w:w="5000" w:type="pct"/>
            <w:shd w:val="clear" w:color="auto" w:fill="215868" w:themeFill="accent5" w:themeFillShade="80"/>
            <w:vAlign w:val="center"/>
          </w:tcPr>
          <w:p w14:paraId="5FB64A2D" w14:textId="77777777" w:rsidR="009E3BCD" w:rsidRPr="009E3BCD" w:rsidRDefault="009E3BCD" w:rsidP="003F6D69">
            <w:pPr>
              <w:rPr>
                <w:rFonts w:ascii="Century Gothic" w:hAnsi="Century Gothic" w:cs="Arial"/>
                <w:b/>
                <w:color w:val="FFFFFF" w:themeColor="background1"/>
                <w:sz w:val="18"/>
                <w:szCs w:val="18"/>
              </w:rPr>
            </w:pPr>
            <w:r w:rsidRPr="009E3BCD">
              <w:rPr>
                <w:rFonts w:ascii="Century Gothic" w:hAnsi="Century Gothic" w:cs="Arial"/>
                <w:b/>
                <w:color w:val="FFFFFF" w:themeColor="background1"/>
                <w:sz w:val="18"/>
                <w:szCs w:val="18"/>
              </w:rPr>
              <w:t>GARANTIES I</w:t>
            </w:r>
          </w:p>
        </w:tc>
      </w:tr>
      <w:tr w:rsidR="009E3BCD" w:rsidRPr="00AE34B2" w14:paraId="0ADB9447" w14:textId="77777777" w:rsidTr="003F6D69">
        <w:trPr>
          <w:trHeight w:val="487"/>
          <w:jc w:val="center"/>
        </w:trPr>
        <w:tc>
          <w:tcPr>
            <w:tcW w:w="5000" w:type="pct"/>
            <w:vAlign w:val="center"/>
          </w:tcPr>
          <w:p w14:paraId="4A8FD497" w14:textId="77777777" w:rsidR="009E3BCD" w:rsidRPr="00AE34B2" w:rsidRDefault="009E3BCD" w:rsidP="003F6D69">
            <w:pPr>
              <w:rPr>
                <w:rFonts w:ascii="Century Gothic" w:hAnsi="Century Gothic" w:cs="Arial"/>
                <w:sz w:val="16"/>
                <w:szCs w:val="18"/>
              </w:rPr>
            </w:pPr>
            <w:r w:rsidRPr="00AE34B2">
              <w:rPr>
                <w:rFonts w:ascii="Century Gothic" w:hAnsi="Century Gothic" w:cs="Arial"/>
                <w:b/>
                <w:sz w:val="16"/>
                <w:szCs w:val="18"/>
              </w:rPr>
              <w:t xml:space="preserve">Pertes </w:t>
            </w:r>
            <w:r>
              <w:rPr>
                <w:rFonts w:ascii="Century Gothic" w:hAnsi="Century Gothic" w:cs="Arial"/>
                <w:b/>
                <w:sz w:val="16"/>
                <w:szCs w:val="18"/>
              </w:rPr>
              <w:t>de liquides, coulage</w:t>
            </w:r>
          </w:p>
        </w:tc>
      </w:tr>
    </w:tbl>
    <w:p w14:paraId="0CAF600C" w14:textId="79618504" w:rsidR="00AA4A3A" w:rsidRDefault="00AA4A3A">
      <w:pPr>
        <w:rPr>
          <w:rFonts w:ascii="Century Gothic" w:hAnsi="Century Gothic" w:cs="Arial"/>
          <w:sz w:val="18"/>
          <w:szCs w:val="18"/>
        </w:rPr>
      </w:pPr>
    </w:p>
    <w:p w14:paraId="79C035AC" w14:textId="77777777" w:rsidR="009E3BCD" w:rsidRDefault="009E3BCD">
      <w:pPr>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9320D4" w:rsidRPr="009320D4" w14:paraId="0B7ACB18" w14:textId="77777777" w:rsidTr="00DD77F7">
        <w:trPr>
          <w:trHeight w:val="558"/>
          <w:jc w:val="center"/>
        </w:trPr>
        <w:tc>
          <w:tcPr>
            <w:tcW w:w="5000" w:type="pct"/>
            <w:tcBorders>
              <w:bottom w:val="single" w:sz="4" w:space="0" w:color="auto"/>
            </w:tcBorders>
            <w:shd w:val="clear" w:color="auto" w:fill="215868" w:themeFill="accent5" w:themeFillShade="80"/>
            <w:vAlign w:val="center"/>
          </w:tcPr>
          <w:p w14:paraId="11E14E05" w14:textId="62986818" w:rsidR="009320D4" w:rsidRPr="009320D4" w:rsidRDefault="009320D4" w:rsidP="00DD77F7">
            <w:pPr>
              <w:spacing w:after="0" w:line="240" w:lineRule="auto"/>
              <w:jc w:val="both"/>
              <w:rPr>
                <w:rFonts w:ascii="Century Gothic" w:hAnsi="Century Gothic" w:cs="Arial"/>
                <w:bCs/>
                <w:color w:val="FFFFFF" w:themeColor="background1"/>
                <w:sz w:val="18"/>
                <w:szCs w:val="18"/>
              </w:rPr>
            </w:pPr>
            <w:r w:rsidRPr="009320D4">
              <w:rPr>
                <w:rFonts w:ascii="Century Gothic" w:hAnsi="Century Gothic" w:cs="Arial"/>
                <w:bCs/>
                <w:color w:val="FFFFFF" w:themeColor="background1"/>
                <w:sz w:val="18"/>
                <w:szCs w:val="18"/>
              </w:rPr>
              <w:t xml:space="preserve">FRAIS ET PERTES </w:t>
            </w:r>
            <w:r w:rsidRPr="00DD77F7">
              <w:rPr>
                <w:rFonts w:ascii="Century Gothic" w:hAnsi="Century Gothic" w:cs="Arial"/>
                <w:bCs/>
                <w:color w:val="FFFFFF" w:themeColor="background1"/>
                <w:sz w:val="16"/>
                <w:szCs w:val="16"/>
              </w:rPr>
              <w:t>(suite à</w:t>
            </w:r>
            <w:r w:rsidR="00F93CDD" w:rsidRPr="00DD77F7">
              <w:rPr>
                <w:rFonts w:cs="Arial"/>
                <w:b/>
                <w:bCs/>
                <w:color w:val="FFFFFF" w:themeColor="background1"/>
                <w:szCs w:val="18"/>
              </w:rPr>
              <w:t xml:space="preserve"> </w:t>
            </w:r>
            <w:r w:rsidR="00F93CDD" w:rsidRPr="00DD77F7">
              <w:rPr>
                <w:rFonts w:ascii="Century Gothic" w:hAnsi="Century Gothic" w:cs="Arial"/>
                <w:bCs/>
                <w:color w:val="FFFFFF" w:themeColor="background1"/>
                <w:sz w:val="16"/>
                <w:szCs w:val="16"/>
              </w:rPr>
              <w:t>dommages matériels soudains et fortuits, causés directement aux seuls biens assurés et résultant d’un évènement garanti</w:t>
            </w:r>
            <w:r w:rsidR="00DD77F7" w:rsidRPr="00DD77F7">
              <w:rPr>
                <w:rFonts w:ascii="Century Gothic" w:hAnsi="Century Gothic" w:cs="Arial"/>
                <w:bCs/>
                <w:color w:val="FFFFFF" w:themeColor="background1"/>
                <w:sz w:val="16"/>
                <w:szCs w:val="16"/>
              </w:rPr>
              <w:t>,</w:t>
            </w:r>
            <w:r w:rsidRPr="009320D4">
              <w:rPr>
                <w:rFonts w:ascii="Century Gothic" w:hAnsi="Century Gothic" w:cs="Arial"/>
                <w:bCs/>
                <w:color w:val="FFFFFF" w:themeColor="background1"/>
                <w:sz w:val="16"/>
                <w:szCs w:val="16"/>
              </w:rPr>
              <w:t xml:space="preserve"> y compris catastrophes naturelles)</w:t>
            </w:r>
          </w:p>
        </w:tc>
      </w:tr>
      <w:tr w:rsidR="009320D4" w:rsidRPr="009320D4" w14:paraId="51265547" w14:textId="77777777" w:rsidTr="009E3BCD">
        <w:trPr>
          <w:trHeight w:val="839"/>
          <w:jc w:val="center"/>
        </w:trPr>
        <w:tc>
          <w:tcPr>
            <w:tcW w:w="5000" w:type="pct"/>
            <w:tcBorders>
              <w:bottom w:val="single" w:sz="4" w:space="0" w:color="BFBFBF" w:themeColor="background1" w:themeShade="BF"/>
            </w:tcBorders>
            <w:vAlign w:val="center"/>
          </w:tcPr>
          <w:p w14:paraId="7C67E522" w14:textId="01D51653" w:rsidR="009320D4" w:rsidRPr="009320D4" w:rsidRDefault="009320D4" w:rsidP="009320D4">
            <w:pPr>
              <w:overflowPunct w:val="0"/>
              <w:autoSpaceDE w:val="0"/>
              <w:autoSpaceDN w:val="0"/>
              <w:adjustRightInd w:val="0"/>
              <w:spacing w:after="60" w:line="288" w:lineRule="auto"/>
              <w:jc w:val="both"/>
              <w:textAlignment w:val="baseline"/>
              <w:rPr>
                <w:rFonts w:ascii="Century Gothic" w:hAnsi="Century Gothic" w:cs="Arial"/>
                <w:sz w:val="16"/>
                <w:szCs w:val="16"/>
              </w:rPr>
            </w:pPr>
            <w:r w:rsidRPr="009320D4">
              <w:rPr>
                <w:rFonts w:ascii="Century Gothic" w:hAnsi="Century Gothic" w:cs="Arial"/>
                <w:sz w:val="16"/>
                <w:szCs w:val="16"/>
              </w:rPr>
              <w:t>Frais de démolition, de déblais et de nettoyage, pompage et séchage</w:t>
            </w:r>
            <w:r>
              <w:rPr>
                <w:rFonts w:ascii="Century Gothic" w:hAnsi="Century Gothic" w:cs="Arial"/>
                <w:sz w:val="16"/>
                <w:szCs w:val="16"/>
              </w:rPr>
              <w:t xml:space="preserve">. </w:t>
            </w:r>
            <w:r w:rsidRPr="009320D4">
              <w:rPr>
                <w:rFonts w:ascii="Century Gothic" w:hAnsi="Century Gothic" w:cs="Arial"/>
                <w:sz w:val="16"/>
                <w:szCs w:val="16"/>
              </w:rPr>
              <w:t>Sont inclus :</w:t>
            </w:r>
          </w:p>
          <w:p w14:paraId="38CE46EF" w14:textId="77777777" w:rsidR="009320D4" w:rsidRPr="009320D4" w:rsidRDefault="009320D4" w:rsidP="009320D4">
            <w:pPr>
              <w:numPr>
                <w:ilvl w:val="0"/>
                <w:numId w:val="5"/>
              </w:numPr>
              <w:tabs>
                <w:tab w:val="num" w:pos="426"/>
              </w:tabs>
              <w:overflowPunct w:val="0"/>
              <w:autoSpaceDE w:val="0"/>
              <w:autoSpaceDN w:val="0"/>
              <w:adjustRightInd w:val="0"/>
              <w:spacing w:after="60" w:line="288" w:lineRule="auto"/>
              <w:ind w:left="426" w:hanging="284"/>
              <w:jc w:val="both"/>
              <w:textAlignment w:val="baseline"/>
              <w:rPr>
                <w:rFonts w:ascii="Century Gothic" w:hAnsi="Century Gothic" w:cs="Arial"/>
                <w:sz w:val="16"/>
                <w:szCs w:val="18"/>
              </w:rPr>
            </w:pPr>
            <w:proofErr w:type="gramStart"/>
            <w:r w:rsidRPr="009320D4">
              <w:rPr>
                <w:rFonts w:ascii="Century Gothic" w:hAnsi="Century Gothic" w:cs="Arial"/>
                <w:sz w:val="16"/>
                <w:szCs w:val="16"/>
              </w:rPr>
              <w:t>les</w:t>
            </w:r>
            <w:proofErr w:type="gramEnd"/>
            <w:r w:rsidRPr="009320D4">
              <w:rPr>
                <w:rFonts w:ascii="Century Gothic" w:hAnsi="Century Gothic" w:cs="Arial"/>
                <w:sz w:val="16"/>
                <w:szCs w:val="16"/>
              </w:rPr>
              <w:t xml:space="preserve"> frais exposés à la suite de mesures conservatoires imposées par décision administrative, ainsi que les frais de transport jusqu’au lieu de traitement ou de décharge ;</w:t>
            </w:r>
          </w:p>
          <w:p w14:paraId="5C840E52" w14:textId="77777777" w:rsidR="009320D4" w:rsidRPr="009320D4" w:rsidRDefault="009320D4" w:rsidP="009320D4">
            <w:pPr>
              <w:numPr>
                <w:ilvl w:val="0"/>
                <w:numId w:val="5"/>
              </w:numPr>
              <w:tabs>
                <w:tab w:val="num" w:pos="426"/>
              </w:tabs>
              <w:overflowPunct w:val="0"/>
              <w:autoSpaceDE w:val="0"/>
              <w:autoSpaceDN w:val="0"/>
              <w:adjustRightInd w:val="0"/>
              <w:spacing w:after="60" w:line="288" w:lineRule="auto"/>
              <w:ind w:left="426" w:hanging="284"/>
              <w:jc w:val="both"/>
              <w:textAlignment w:val="baseline"/>
              <w:rPr>
                <w:rFonts w:ascii="Century Gothic" w:hAnsi="Century Gothic" w:cs="Arial"/>
                <w:sz w:val="16"/>
                <w:szCs w:val="18"/>
              </w:rPr>
            </w:pPr>
            <w:r w:rsidRPr="009320D4">
              <w:rPr>
                <w:rFonts w:ascii="Century Gothic" w:hAnsi="Century Gothic" w:cs="Arial"/>
                <w:sz w:val="16"/>
                <w:szCs w:val="16"/>
              </w:rPr>
              <w:t>les frais d’étaiement, bâchage, échafaudage et frais de main d’œuvre afférents.</w:t>
            </w:r>
          </w:p>
        </w:tc>
      </w:tr>
      <w:tr w:rsidR="009320D4" w:rsidRPr="009320D4" w14:paraId="4CEF720A" w14:textId="77777777" w:rsidTr="00AA4A3A">
        <w:trPr>
          <w:trHeight w:val="956"/>
          <w:jc w:val="center"/>
        </w:trPr>
        <w:tc>
          <w:tcPr>
            <w:tcW w:w="5000" w:type="pct"/>
            <w:tcBorders>
              <w:top w:val="single" w:sz="4" w:space="0" w:color="BFBFBF" w:themeColor="background1" w:themeShade="BF"/>
              <w:bottom w:val="single" w:sz="4" w:space="0" w:color="BFBFBF" w:themeColor="background1" w:themeShade="BF"/>
            </w:tcBorders>
            <w:vAlign w:val="center"/>
          </w:tcPr>
          <w:p w14:paraId="5C3DB5EF" w14:textId="46796E23" w:rsidR="00AA4A3A" w:rsidRDefault="00AA4A3A" w:rsidP="009320D4">
            <w:pPr>
              <w:spacing w:after="60" w:line="288" w:lineRule="auto"/>
              <w:jc w:val="both"/>
              <w:rPr>
                <w:rFonts w:ascii="Century Gothic" w:hAnsi="Century Gothic" w:cs="Arial"/>
                <w:sz w:val="16"/>
                <w:szCs w:val="16"/>
              </w:rPr>
            </w:pPr>
            <w:r w:rsidRPr="009320D4">
              <w:rPr>
                <w:rFonts w:ascii="Century Gothic" w:hAnsi="Century Gothic" w:cs="Arial"/>
                <w:sz w:val="16"/>
                <w:szCs w:val="16"/>
              </w:rPr>
              <w:t>Frais de décontamination, désamiantage et dépollution, d’élimination de substances ou produits polluants, toxiques, parasitaires relatifs aux biens assurés et au terrain et au sous-sol sur lesquels sont situés ces biens</w:t>
            </w:r>
          </w:p>
          <w:p w14:paraId="77E5FB87" w14:textId="4C1EFF8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Sont inclus les frais de diagnostic, de mesure (empoussièrement notamment) de destruction ou de neutralisation avant mise en décharge des biens, ainsi que les frais de transport jusqu’au lieu de traitement ou de décharge</w:t>
            </w:r>
          </w:p>
        </w:tc>
      </w:tr>
      <w:tr w:rsidR="009320D4" w:rsidRPr="009320D4" w14:paraId="2D0F85CF" w14:textId="77777777" w:rsidTr="00E9472B">
        <w:trPr>
          <w:trHeight w:val="756"/>
          <w:jc w:val="center"/>
        </w:trPr>
        <w:tc>
          <w:tcPr>
            <w:tcW w:w="5000" w:type="pct"/>
            <w:tcBorders>
              <w:top w:val="single" w:sz="4" w:space="0" w:color="BFBFBF" w:themeColor="background1" w:themeShade="BF"/>
              <w:bottom w:val="single" w:sz="4" w:space="0" w:color="BFBFBF" w:themeColor="background1" w:themeShade="BF"/>
            </w:tcBorders>
            <w:vAlign w:val="center"/>
          </w:tcPr>
          <w:p w14:paraId="18F6B730"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prévention de sinistre</w:t>
            </w:r>
          </w:p>
          <w:p w14:paraId="4BDE5FD7" w14:textId="7777777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Il s’agit des frais engagés par l’assuré pour éviter la survenance d’un sinistre garanti ou engagés pour détruire un bien volontairement pour éviter ou limiter un sinistre</w:t>
            </w:r>
          </w:p>
        </w:tc>
      </w:tr>
      <w:tr w:rsidR="009320D4" w:rsidRPr="009320D4" w14:paraId="0F059AF9" w14:textId="77777777" w:rsidTr="009320D4">
        <w:trPr>
          <w:trHeight w:val="425"/>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478D33B6"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transport</w:t>
            </w:r>
          </w:p>
        </w:tc>
      </w:tr>
      <w:tr w:rsidR="009320D4" w:rsidRPr="009320D4" w14:paraId="3B5055BB"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6516EB5E"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déplacement et frais de replacement ou entrepôt du mobilier, nécessaires à la remise en état des biens immobiliers sinistrés</w:t>
            </w:r>
          </w:p>
        </w:tc>
      </w:tr>
      <w:tr w:rsidR="009320D4" w:rsidRPr="009320D4" w14:paraId="5BCFA0CA" w14:textId="77777777" w:rsidTr="00AA4A3A">
        <w:trPr>
          <w:trHeight w:val="1031"/>
          <w:jc w:val="center"/>
        </w:trPr>
        <w:tc>
          <w:tcPr>
            <w:tcW w:w="5000" w:type="pct"/>
            <w:tcBorders>
              <w:top w:val="single" w:sz="4" w:space="0" w:color="BFBFBF" w:themeColor="background1" w:themeShade="BF"/>
              <w:bottom w:val="single" w:sz="4" w:space="0" w:color="BFBFBF" w:themeColor="background1" w:themeShade="BF"/>
            </w:tcBorders>
            <w:vAlign w:val="center"/>
          </w:tcPr>
          <w:p w14:paraId="13F5C5F2"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relogement</w:t>
            </w:r>
          </w:p>
          <w:p w14:paraId="56B794AD" w14:textId="77777777" w:rsidR="009320D4" w:rsidRPr="009320D4" w:rsidRDefault="009320D4" w:rsidP="009320D4">
            <w:pPr>
              <w:spacing w:after="60" w:line="288" w:lineRule="auto"/>
              <w:jc w:val="both"/>
              <w:rPr>
                <w:rFonts w:ascii="Century Gothic" w:hAnsi="Century Gothic" w:cs="Arial"/>
                <w:sz w:val="16"/>
                <w:szCs w:val="16"/>
              </w:rPr>
            </w:pPr>
            <w:r w:rsidRPr="009320D4">
              <w:rPr>
                <w:rFonts w:ascii="Century Gothic" w:hAnsi="Century Gothic" w:cs="Arial"/>
                <w:sz w:val="16"/>
                <w:szCs w:val="16"/>
              </w:rPr>
              <w:t>Loyer (ou indemnité d’occupation) exposé pour se réinstaller temporairement dans des conditions identiques, et dont il sera déduit le montant du loyer avant sinistre. Les éventuels frais d’aménagement nécessaires à la réinstallation sont inclus dans ce poste (câblage électrique ou informatique, réseaux, sécurisation, cloisons…</w:t>
            </w:r>
          </w:p>
        </w:tc>
      </w:tr>
      <w:tr w:rsidR="009320D4" w:rsidRPr="009320D4" w14:paraId="21A066CF"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47584D75"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Perte financière sur aménagements immobiliers et mobiliers, ainsi que les pertes financières diverses</w:t>
            </w:r>
          </w:p>
        </w:tc>
      </w:tr>
      <w:tr w:rsidR="009320D4" w:rsidRPr="009320D4" w14:paraId="66E9863D"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2194DCDB"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 xml:space="preserve">Remboursement des intérêts d’emprunt, des redevances aux organismes de crédit-bail </w:t>
            </w:r>
          </w:p>
        </w:tc>
      </w:tr>
      <w:tr w:rsidR="009320D4" w:rsidRPr="009320D4" w14:paraId="662000FF"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27CFB358"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Remboursement des cotisations d’assurance construction (dommages ouvrages et tous risques chantiers notamment)</w:t>
            </w:r>
          </w:p>
        </w:tc>
      </w:tr>
      <w:tr w:rsidR="009320D4" w:rsidRPr="009320D4" w14:paraId="38A62D03" w14:textId="77777777" w:rsidTr="00E9472B">
        <w:trPr>
          <w:trHeight w:val="1211"/>
          <w:jc w:val="center"/>
        </w:trPr>
        <w:tc>
          <w:tcPr>
            <w:tcW w:w="5000" w:type="pct"/>
            <w:tcBorders>
              <w:top w:val="single" w:sz="4" w:space="0" w:color="BFBFBF" w:themeColor="background1" w:themeShade="BF"/>
              <w:bottom w:val="single" w:sz="4" w:space="0" w:color="BFBFBF" w:themeColor="background1" w:themeShade="BF"/>
            </w:tcBorders>
            <w:vAlign w:val="center"/>
          </w:tcPr>
          <w:p w14:paraId="74D32228"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reconstitution des supports d’information (médias, archives…), ainsi que les frais d'adaptation de logiciels (y compris formation consécutive du personnel)</w:t>
            </w:r>
          </w:p>
          <w:p w14:paraId="62D24B78" w14:textId="7777777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Il s’agit des frais engagés pour reconstituer ou remplacer des supports matériels (papiers, films, bois, métal, disques, disquettes, bandes…), pour reconstituer (conception, étude…) l’information, pour reporter l’information reconstituée sur un support matériel identique ou équivalent à celui qui a été endommagé ou détruit</w:t>
            </w:r>
          </w:p>
        </w:tc>
      </w:tr>
      <w:tr w:rsidR="009320D4" w:rsidRPr="009320D4" w14:paraId="2159372A" w14:textId="77777777" w:rsidTr="00E9472B">
        <w:trPr>
          <w:trHeight w:val="338"/>
          <w:jc w:val="center"/>
        </w:trPr>
        <w:tc>
          <w:tcPr>
            <w:tcW w:w="5000" w:type="pct"/>
            <w:tcBorders>
              <w:top w:val="single" w:sz="4" w:space="0" w:color="BFBFBF" w:themeColor="background1" w:themeShade="BF"/>
              <w:bottom w:val="single" w:sz="4" w:space="0" w:color="BFBFBF" w:themeColor="background1" w:themeShade="BF"/>
            </w:tcBorders>
            <w:vAlign w:val="center"/>
          </w:tcPr>
          <w:p w14:paraId="5A198D93"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sauvetage, protection et conservation</w:t>
            </w:r>
          </w:p>
        </w:tc>
      </w:tr>
      <w:tr w:rsidR="009320D4" w:rsidRPr="009320D4" w14:paraId="5D979759" w14:textId="77777777" w:rsidTr="00E9472B">
        <w:trPr>
          <w:trHeight w:val="315"/>
          <w:jc w:val="center"/>
        </w:trPr>
        <w:tc>
          <w:tcPr>
            <w:tcW w:w="5000" w:type="pct"/>
            <w:tcBorders>
              <w:top w:val="single" w:sz="4" w:space="0" w:color="BFBFBF" w:themeColor="background1" w:themeShade="BF"/>
              <w:bottom w:val="single" w:sz="4" w:space="0" w:color="BFBFBF" w:themeColor="background1" w:themeShade="BF"/>
            </w:tcBorders>
            <w:vAlign w:val="center"/>
          </w:tcPr>
          <w:p w14:paraId="76A61C46"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gardiennage et de clôture provisoire</w:t>
            </w:r>
          </w:p>
        </w:tc>
      </w:tr>
      <w:tr w:rsidR="009320D4" w:rsidRPr="009320D4" w14:paraId="68E9499E" w14:textId="77777777" w:rsidTr="00E9472B">
        <w:trPr>
          <w:trHeight w:val="307"/>
          <w:jc w:val="center"/>
        </w:trPr>
        <w:tc>
          <w:tcPr>
            <w:tcW w:w="5000" w:type="pct"/>
            <w:tcBorders>
              <w:top w:val="single" w:sz="4" w:space="0" w:color="BFBFBF" w:themeColor="background1" w:themeShade="BF"/>
              <w:bottom w:val="single" w:sz="4" w:space="0" w:color="BFBFBF" w:themeColor="background1" w:themeShade="BF"/>
            </w:tcBorders>
            <w:vAlign w:val="center"/>
          </w:tcPr>
          <w:p w14:paraId="1B961D28" w14:textId="77777777" w:rsidR="009320D4" w:rsidRPr="009320D4" w:rsidRDefault="009320D4" w:rsidP="009320D4">
            <w:pPr>
              <w:spacing w:after="0" w:line="288" w:lineRule="auto"/>
              <w:jc w:val="both"/>
              <w:rPr>
                <w:rFonts w:ascii="Century Gothic" w:hAnsi="Century Gothic" w:cs="Arial"/>
                <w:sz w:val="16"/>
                <w:szCs w:val="16"/>
              </w:rPr>
            </w:pPr>
            <w:r w:rsidRPr="009320D4">
              <w:rPr>
                <w:rFonts w:ascii="Century Gothic" w:hAnsi="Century Gothic" w:cs="Arial"/>
                <w:sz w:val="16"/>
                <w:szCs w:val="16"/>
              </w:rPr>
              <w:t>Perte de loyers, perte d’usage</w:t>
            </w:r>
          </w:p>
        </w:tc>
      </w:tr>
      <w:tr w:rsidR="009320D4" w:rsidRPr="009320D4" w14:paraId="75A5041F" w14:textId="77777777" w:rsidTr="00E9472B">
        <w:trPr>
          <w:trHeight w:val="299"/>
          <w:jc w:val="center"/>
        </w:trPr>
        <w:tc>
          <w:tcPr>
            <w:tcW w:w="5000" w:type="pct"/>
            <w:tcBorders>
              <w:top w:val="single" w:sz="4" w:space="0" w:color="BFBFBF" w:themeColor="background1" w:themeShade="BF"/>
              <w:bottom w:val="single" w:sz="4" w:space="0" w:color="BFBFBF" w:themeColor="background1" w:themeShade="BF"/>
            </w:tcBorders>
            <w:vAlign w:val="center"/>
          </w:tcPr>
          <w:p w14:paraId="58BA142E" w14:textId="77777777" w:rsidR="009320D4" w:rsidRPr="009320D4" w:rsidRDefault="009320D4" w:rsidP="009320D4">
            <w:pPr>
              <w:spacing w:after="0" w:line="288" w:lineRule="auto"/>
              <w:jc w:val="both"/>
              <w:rPr>
                <w:rFonts w:ascii="Century Gothic" w:hAnsi="Century Gothic" w:cs="Arial"/>
                <w:sz w:val="16"/>
                <w:szCs w:val="16"/>
              </w:rPr>
            </w:pPr>
            <w:r w:rsidRPr="009320D4">
              <w:rPr>
                <w:rFonts w:ascii="Century Gothic" w:hAnsi="Century Gothic" w:cs="Arial"/>
                <w:sz w:val="16"/>
                <w:szCs w:val="16"/>
              </w:rPr>
              <w:t>Taxe d’encombrement du domaine public</w:t>
            </w:r>
          </w:p>
        </w:tc>
      </w:tr>
      <w:tr w:rsidR="004A3629" w:rsidRPr="009320D4" w14:paraId="215A7FFB" w14:textId="77777777" w:rsidTr="00E9472B">
        <w:trPr>
          <w:trHeight w:val="299"/>
          <w:jc w:val="center"/>
        </w:trPr>
        <w:tc>
          <w:tcPr>
            <w:tcW w:w="5000" w:type="pct"/>
            <w:tcBorders>
              <w:top w:val="single" w:sz="4" w:space="0" w:color="BFBFBF" w:themeColor="background1" w:themeShade="BF"/>
              <w:bottom w:val="single" w:sz="4" w:space="0" w:color="BFBFBF" w:themeColor="background1" w:themeShade="BF"/>
            </w:tcBorders>
            <w:vAlign w:val="center"/>
          </w:tcPr>
          <w:p w14:paraId="4DF3E9BB" w14:textId="1AEBBA8A" w:rsidR="004A3629" w:rsidRPr="009320D4" w:rsidRDefault="004A3629" w:rsidP="009320D4">
            <w:pPr>
              <w:spacing w:after="0" w:line="288" w:lineRule="auto"/>
              <w:jc w:val="both"/>
              <w:rPr>
                <w:rFonts w:ascii="Century Gothic" w:hAnsi="Century Gothic" w:cs="Arial"/>
                <w:sz w:val="16"/>
                <w:szCs w:val="16"/>
              </w:rPr>
            </w:pPr>
            <w:r w:rsidRPr="00616DE5">
              <w:rPr>
                <w:rFonts w:ascii="Century Gothic" w:hAnsi="Century Gothic" w:cs="Arial"/>
                <w:sz w:val="16"/>
                <w:szCs w:val="16"/>
              </w:rPr>
              <w:t xml:space="preserve">Les frais nécessités par une mise en état des biens mobiliers et/ou immobilier en conformité avec la Législation et la Réglementation </w:t>
            </w:r>
          </w:p>
        </w:tc>
      </w:tr>
      <w:tr w:rsidR="00E9472B" w:rsidRPr="009320D4" w14:paraId="15973C28" w14:textId="77777777" w:rsidTr="009E3BCD">
        <w:trPr>
          <w:trHeight w:val="289"/>
          <w:jc w:val="center"/>
        </w:trPr>
        <w:tc>
          <w:tcPr>
            <w:tcW w:w="5000" w:type="pct"/>
            <w:tcBorders>
              <w:top w:val="single" w:sz="4" w:space="0" w:color="BFBFBF" w:themeColor="background1" w:themeShade="BF"/>
              <w:bottom w:val="single" w:sz="4" w:space="0" w:color="auto"/>
            </w:tcBorders>
            <w:vAlign w:val="center"/>
          </w:tcPr>
          <w:p w14:paraId="493BC8E8" w14:textId="78436D51" w:rsidR="00E9472B" w:rsidRPr="009320D4" w:rsidRDefault="00E9472B" w:rsidP="009320D4">
            <w:pPr>
              <w:spacing w:after="0" w:line="288" w:lineRule="auto"/>
              <w:jc w:val="both"/>
              <w:rPr>
                <w:rFonts w:ascii="Century Gothic" w:hAnsi="Century Gothic" w:cs="Arial"/>
                <w:sz w:val="16"/>
                <w:szCs w:val="16"/>
              </w:rPr>
            </w:pPr>
            <w:r w:rsidRPr="00F12226">
              <w:rPr>
                <w:rFonts w:ascii="Century Gothic" w:hAnsi="Century Gothic" w:cs="Arial"/>
                <w:sz w:val="16"/>
                <w:szCs w:val="16"/>
              </w:rPr>
              <w:t>Frais de dégagement des arbres, plantations et autres espaces verts</w:t>
            </w:r>
          </w:p>
        </w:tc>
      </w:tr>
    </w:tbl>
    <w:p w14:paraId="569C0A2D" w14:textId="77777777" w:rsidR="009320D4" w:rsidRPr="00AA4A3A" w:rsidRDefault="009320D4" w:rsidP="009320D4">
      <w:pPr>
        <w:spacing w:after="60" w:line="288" w:lineRule="auto"/>
        <w:jc w:val="both"/>
        <w:rPr>
          <w:rFonts w:ascii="Century Gothic" w:hAnsi="Century Gothic" w:cs="Arial"/>
          <w:sz w:val="18"/>
          <w:szCs w:val="18"/>
          <w:u w:val="single"/>
        </w:rPr>
      </w:pPr>
    </w:p>
    <w:p w14:paraId="3B3F565C" w14:textId="77777777" w:rsidR="009320D4" w:rsidRPr="009320D4" w:rsidRDefault="009320D4" w:rsidP="009320D4">
      <w:pPr>
        <w:spacing w:after="60" w:line="288" w:lineRule="auto"/>
        <w:jc w:val="both"/>
        <w:rPr>
          <w:rFonts w:ascii="Century Gothic" w:hAnsi="Century Gothic" w:cs="Arial"/>
          <w:sz w:val="18"/>
          <w:szCs w:val="18"/>
          <w:u w:val="single"/>
        </w:rPr>
      </w:pPr>
      <w:r w:rsidRPr="009320D4">
        <w:rPr>
          <w:rFonts w:ascii="Century Gothic" w:hAnsi="Century Gothic" w:cs="Arial"/>
          <w:sz w:val="18"/>
          <w:szCs w:val="18"/>
          <w:u w:val="single"/>
        </w:rPr>
        <w:t xml:space="preserve">Remboursement des frais et honoraires des experts et conseils choisis par l’assuré pour l’estimation des dommages résultant du sinistre et l’assistance à sa gestion, sur la base du barème de prise en charge suivant (non indexé – hors TVA) : </w:t>
      </w:r>
    </w:p>
    <w:tbl>
      <w:tblPr>
        <w:tblStyle w:val="Grilledutableau"/>
        <w:tblW w:w="10432"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06"/>
        <w:gridCol w:w="3504"/>
        <w:gridCol w:w="3389"/>
        <w:gridCol w:w="133"/>
      </w:tblGrid>
      <w:tr w:rsidR="00FB2F4E" w:rsidRPr="00704C30" w14:paraId="4F2CEE24" w14:textId="77777777" w:rsidTr="009E3BCD">
        <w:trPr>
          <w:gridAfter w:val="1"/>
          <w:wAfter w:w="128" w:type="dxa"/>
          <w:trHeight w:val="340"/>
          <w:jc w:val="center"/>
        </w:trPr>
        <w:tc>
          <w:tcPr>
            <w:tcW w:w="3406" w:type="dxa"/>
            <w:shd w:val="clear" w:color="auto" w:fill="215868" w:themeFill="accent5" w:themeFillShade="80"/>
            <w:vAlign w:val="center"/>
          </w:tcPr>
          <w:p w14:paraId="6D37BA54"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Base</w:t>
            </w:r>
          </w:p>
        </w:tc>
        <w:tc>
          <w:tcPr>
            <w:tcW w:w="3504" w:type="dxa"/>
            <w:shd w:val="clear" w:color="auto" w:fill="215868" w:themeFill="accent5" w:themeFillShade="80"/>
            <w:vAlign w:val="center"/>
          </w:tcPr>
          <w:p w14:paraId="0DF417A3"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Barème</w:t>
            </w:r>
          </w:p>
        </w:tc>
        <w:tc>
          <w:tcPr>
            <w:tcW w:w="3389" w:type="dxa"/>
            <w:shd w:val="clear" w:color="auto" w:fill="215868" w:themeFill="accent5" w:themeFillShade="80"/>
            <w:vAlign w:val="center"/>
          </w:tcPr>
          <w:p w14:paraId="683B8A13"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Barème supplémentaire</w:t>
            </w:r>
          </w:p>
        </w:tc>
      </w:tr>
      <w:tr w:rsidR="00FB2F4E" w:rsidRPr="00704C30" w14:paraId="5B43A1E7" w14:textId="77777777" w:rsidTr="009E3BCD">
        <w:trPr>
          <w:gridAfter w:val="1"/>
          <w:wAfter w:w="128" w:type="dxa"/>
          <w:trHeight w:val="340"/>
          <w:jc w:val="center"/>
        </w:trPr>
        <w:tc>
          <w:tcPr>
            <w:tcW w:w="3406" w:type="dxa"/>
            <w:vAlign w:val="center"/>
          </w:tcPr>
          <w:p w14:paraId="09B8C2DC"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jusqu’à 25.000 €</w:t>
            </w:r>
          </w:p>
        </w:tc>
        <w:tc>
          <w:tcPr>
            <w:tcW w:w="3504" w:type="dxa"/>
            <w:vAlign w:val="center"/>
          </w:tcPr>
          <w:p w14:paraId="101814F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9 %</w:t>
            </w:r>
          </w:p>
        </w:tc>
        <w:tc>
          <w:tcPr>
            <w:tcW w:w="3389" w:type="dxa"/>
            <w:vAlign w:val="center"/>
          </w:tcPr>
          <w:p w14:paraId="06EA080D"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w:t>
            </w:r>
          </w:p>
        </w:tc>
      </w:tr>
      <w:tr w:rsidR="00FB2F4E" w:rsidRPr="00704C30" w14:paraId="47CF2D61" w14:textId="77777777" w:rsidTr="009E3BCD">
        <w:trPr>
          <w:gridAfter w:val="1"/>
          <w:wAfter w:w="128" w:type="dxa"/>
          <w:trHeight w:val="340"/>
          <w:jc w:val="center"/>
        </w:trPr>
        <w:tc>
          <w:tcPr>
            <w:tcW w:w="3406" w:type="dxa"/>
            <w:vAlign w:val="center"/>
          </w:tcPr>
          <w:p w14:paraId="4CA70A30"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25.000 €</w:t>
            </w:r>
          </w:p>
        </w:tc>
        <w:tc>
          <w:tcPr>
            <w:tcW w:w="3504" w:type="dxa"/>
            <w:vAlign w:val="center"/>
          </w:tcPr>
          <w:p w14:paraId="3F3EA329"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9 % jusqu’à 25.000 €</w:t>
            </w:r>
          </w:p>
        </w:tc>
        <w:tc>
          <w:tcPr>
            <w:tcW w:w="3389" w:type="dxa"/>
            <w:vAlign w:val="center"/>
          </w:tcPr>
          <w:p w14:paraId="61063FEC"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7 % sur les pertes au-delà</w:t>
            </w:r>
          </w:p>
        </w:tc>
      </w:tr>
      <w:tr w:rsidR="00FB2F4E" w:rsidRPr="00704C30" w14:paraId="77AD4F66" w14:textId="77777777" w:rsidTr="009E3BCD">
        <w:trPr>
          <w:gridAfter w:val="1"/>
          <w:wAfter w:w="128" w:type="dxa"/>
          <w:trHeight w:val="340"/>
          <w:jc w:val="center"/>
        </w:trPr>
        <w:tc>
          <w:tcPr>
            <w:tcW w:w="3406" w:type="dxa"/>
            <w:vAlign w:val="center"/>
          </w:tcPr>
          <w:p w14:paraId="720CCA9C"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50.000 €</w:t>
            </w:r>
          </w:p>
        </w:tc>
        <w:tc>
          <w:tcPr>
            <w:tcW w:w="3504" w:type="dxa"/>
            <w:vAlign w:val="center"/>
          </w:tcPr>
          <w:p w14:paraId="6FC5C3D8"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8 % jusqu’à 50.000 €</w:t>
            </w:r>
          </w:p>
        </w:tc>
        <w:tc>
          <w:tcPr>
            <w:tcW w:w="3389" w:type="dxa"/>
            <w:vAlign w:val="center"/>
          </w:tcPr>
          <w:p w14:paraId="10F73B5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6 % sur les pertes au-delà</w:t>
            </w:r>
          </w:p>
        </w:tc>
      </w:tr>
      <w:tr w:rsidR="00FB2F4E" w:rsidRPr="00704C30" w14:paraId="26147D48" w14:textId="77777777" w:rsidTr="009E3BCD">
        <w:trPr>
          <w:gridAfter w:val="1"/>
          <w:wAfter w:w="128" w:type="dxa"/>
          <w:trHeight w:val="340"/>
          <w:jc w:val="center"/>
        </w:trPr>
        <w:tc>
          <w:tcPr>
            <w:tcW w:w="3406" w:type="dxa"/>
            <w:vAlign w:val="center"/>
          </w:tcPr>
          <w:p w14:paraId="4ECBFC7B"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105.000 €</w:t>
            </w:r>
          </w:p>
        </w:tc>
        <w:tc>
          <w:tcPr>
            <w:tcW w:w="3504" w:type="dxa"/>
            <w:vAlign w:val="center"/>
          </w:tcPr>
          <w:p w14:paraId="02A1E16A"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7 % jusqu’à 105.000 €</w:t>
            </w:r>
          </w:p>
        </w:tc>
        <w:tc>
          <w:tcPr>
            <w:tcW w:w="3389" w:type="dxa"/>
            <w:vAlign w:val="center"/>
          </w:tcPr>
          <w:p w14:paraId="1751541C"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5 % sur les pertes au-delà</w:t>
            </w:r>
          </w:p>
        </w:tc>
      </w:tr>
      <w:tr w:rsidR="00FB2F4E" w:rsidRPr="00704C30" w14:paraId="4266B1E4" w14:textId="77777777" w:rsidTr="009E3BCD">
        <w:trPr>
          <w:gridAfter w:val="1"/>
          <w:wAfter w:w="128" w:type="dxa"/>
          <w:trHeight w:val="340"/>
          <w:jc w:val="center"/>
        </w:trPr>
        <w:tc>
          <w:tcPr>
            <w:tcW w:w="3406" w:type="dxa"/>
            <w:vAlign w:val="center"/>
          </w:tcPr>
          <w:p w14:paraId="7B170C18"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220.000 €</w:t>
            </w:r>
          </w:p>
        </w:tc>
        <w:tc>
          <w:tcPr>
            <w:tcW w:w="3504" w:type="dxa"/>
            <w:vAlign w:val="center"/>
          </w:tcPr>
          <w:p w14:paraId="3E37E5DC"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6 % jusqu’à 220.000 €</w:t>
            </w:r>
          </w:p>
        </w:tc>
        <w:tc>
          <w:tcPr>
            <w:tcW w:w="3389" w:type="dxa"/>
            <w:vAlign w:val="center"/>
          </w:tcPr>
          <w:p w14:paraId="017A0D8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3 % sur les pertes au-delà</w:t>
            </w:r>
          </w:p>
        </w:tc>
      </w:tr>
      <w:tr w:rsidR="00FB2F4E" w:rsidRPr="00704C30" w14:paraId="5A7F8346" w14:textId="77777777" w:rsidTr="009E3BCD">
        <w:trPr>
          <w:gridAfter w:val="1"/>
          <w:wAfter w:w="128" w:type="dxa"/>
          <w:trHeight w:val="340"/>
          <w:jc w:val="center"/>
        </w:trPr>
        <w:tc>
          <w:tcPr>
            <w:tcW w:w="3406" w:type="dxa"/>
            <w:vAlign w:val="center"/>
          </w:tcPr>
          <w:p w14:paraId="78C33F3C"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450.000 €</w:t>
            </w:r>
          </w:p>
        </w:tc>
        <w:tc>
          <w:tcPr>
            <w:tcW w:w="3504" w:type="dxa"/>
            <w:vAlign w:val="center"/>
          </w:tcPr>
          <w:p w14:paraId="755DCA11"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4,50 % jusqu’à 450.000 €</w:t>
            </w:r>
          </w:p>
        </w:tc>
        <w:tc>
          <w:tcPr>
            <w:tcW w:w="3389" w:type="dxa"/>
            <w:vAlign w:val="center"/>
          </w:tcPr>
          <w:p w14:paraId="2A1DF652"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2,50 % sur les pertes au-delà</w:t>
            </w:r>
          </w:p>
        </w:tc>
      </w:tr>
      <w:tr w:rsidR="00FB2F4E" w:rsidRPr="00704C30" w14:paraId="7E076C41" w14:textId="77777777" w:rsidTr="009E3BCD">
        <w:trPr>
          <w:gridAfter w:val="1"/>
          <w:wAfter w:w="128" w:type="dxa"/>
          <w:trHeight w:val="340"/>
          <w:jc w:val="center"/>
        </w:trPr>
        <w:tc>
          <w:tcPr>
            <w:tcW w:w="3406" w:type="dxa"/>
            <w:vAlign w:val="center"/>
          </w:tcPr>
          <w:p w14:paraId="68DC0C50"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900.000 €</w:t>
            </w:r>
          </w:p>
        </w:tc>
        <w:tc>
          <w:tcPr>
            <w:tcW w:w="3504" w:type="dxa"/>
            <w:vAlign w:val="center"/>
          </w:tcPr>
          <w:p w14:paraId="5CD14AE1"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3,50 % jusqu’à 900.000 €</w:t>
            </w:r>
          </w:p>
        </w:tc>
        <w:tc>
          <w:tcPr>
            <w:tcW w:w="3389" w:type="dxa"/>
            <w:vAlign w:val="center"/>
          </w:tcPr>
          <w:p w14:paraId="64327034"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1,80 % sur les pertes au-delà</w:t>
            </w:r>
          </w:p>
        </w:tc>
      </w:tr>
      <w:tr w:rsidR="00FB2F4E" w:rsidRPr="00704C30" w14:paraId="1592C21B" w14:textId="77777777" w:rsidTr="009E3BCD">
        <w:trPr>
          <w:gridAfter w:val="1"/>
          <w:wAfter w:w="128" w:type="dxa"/>
          <w:trHeight w:val="340"/>
          <w:jc w:val="center"/>
        </w:trPr>
        <w:tc>
          <w:tcPr>
            <w:tcW w:w="3406" w:type="dxa"/>
            <w:vAlign w:val="center"/>
          </w:tcPr>
          <w:p w14:paraId="7DD0F2FE"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2.200.000 €</w:t>
            </w:r>
          </w:p>
        </w:tc>
        <w:tc>
          <w:tcPr>
            <w:tcW w:w="3504" w:type="dxa"/>
            <w:vAlign w:val="center"/>
          </w:tcPr>
          <w:p w14:paraId="5407045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2,50 % jusqu’à 2.200.000 €</w:t>
            </w:r>
          </w:p>
        </w:tc>
        <w:tc>
          <w:tcPr>
            <w:tcW w:w="3389" w:type="dxa"/>
            <w:vAlign w:val="center"/>
          </w:tcPr>
          <w:p w14:paraId="2C3F5AFF"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1 % sur les pertes au-delà</w:t>
            </w:r>
          </w:p>
        </w:tc>
      </w:tr>
      <w:tr w:rsidR="00FB2F4E" w:rsidRPr="00704C30" w14:paraId="247FF588" w14:textId="77777777" w:rsidTr="009E3BCD">
        <w:trPr>
          <w:gridAfter w:val="1"/>
          <w:wAfter w:w="128" w:type="dxa"/>
          <w:trHeight w:val="340"/>
          <w:jc w:val="center"/>
        </w:trPr>
        <w:tc>
          <w:tcPr>
            <w:tcW w:w="3406" w:type="dxa"/>
            <w:vAlign w:val="center"/>
          </w:tcPr>
          <w:p w14:paraId="3A2D34A4"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4.500.000 €</w:t>
            </w:r>
          </w:p>
        </w:tc>
        <w:tc>
          <w:tcPr>
            <w:tcW w:w="3504" w:type="dxa"/>
            <w:vAlign w:val="center"/>
          </w:tcPr>
          <w:p w14:paraId="73493F35"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1,75 % jusqu’à 4.500.000 €</w:t>
            </w:r>
          </w:p>
        </w:tc>
        <w:tc>
          <w:tcPr>
            <w:tcW w:w="3389" w:type="dxa"/>
            <w:vAlign w:val="center"/>
          </w:tcPr>
          <w:p w14:paraId="5C0AC6F8"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0,35 % sur les pertes au-delà</w:t>
            </w:r>
          </w:p>
        </w:tc>
      </w:tr>
      <w:tr w:rsidR="00FB2F4E" w:rsidRPr="00704C30" w14:paraId="42A85D88" w14:textId="77777777" w:rsidTr="009E3BCD">
        <w:trPr>
          <w:gridAfter w:val="1"/>
          <w:wAfter w:w="128" w:type="dxa"/>
          <w:trHeight w:val="340"/>
          <w:jc w:val="center"/>
        </w:trPr>
        <w:tc>
          <w:tcPr>
            <w:tcW w:w="3406" w:type="dxa"/>
            <w:vAlign w:val="center"/>
          </w:tcPr>
          <w:p w14:paraId="5BFB2949"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9.000.000 €</w:t>
            </w:r>
          </w:p>
        </w:tc>
        <w:tc>
          <w:tcPr>
            <w:tcW w:w="3504" w:type="dxa"/>
            <w:vAlign w:val="center"/>
          </w:tcPr>
          <w:p w14:paraId="4D6BCF47"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1,05 % jusqu’à 9.000.000 €</w:t>
            </w:r>
          </w:p>
        </w:tc>
        <w:tc>
          <w:tcPr>
            <w:tcW w:w="3389" w:type="dxa"/>
            <w:vAlign w:val="center"/>
          </w:tcPr>
          <w:p w14:paraId="3BFBB700"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0,30 % sur les pertes au-delà</w:t>
            </w:r>
          </w:p>
        </w:tc>
      </w:tr>
      <w:tr w:rsidR="00FB2F4E" w:rsidRPr="00704C30" w14:paraId="69F2DFFF" w14:textId="77777777" w:rsidTr="009E3BCD">
        <w:trPr>
          <w:gridAfter w:val="1"/>
          <w:wAfter w:w="128" w:type="dxa"/>
          <w:trHeight w:val="340"/>
          <w:jc w:val="center"/>
        </w:trPr>
        <w:tc>
          <w:tcPr>
            <w:tcW w:w="10299" w:type="dxa"/>
            <w:gridSpan w:val="3"/>
            <w:vAlign w:val="center"/>
          </w:tcPr>
          <w:p w14:paraId="5018FEC6"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Majoration de 100 € pour frais de dossier si pertes &lt; 220.000 €</w:t>
            </w:r>
          </w:p>
        </w:tc>
      </w:tr>
      <w:tr w:rsidR="007F1A34" w14:paraId="48A99B54" w14:textId="77777777" w:rsidTr="009E3BC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PrEx>
        <w:trPr>
          <w:trHeight w:val="708"/>
        </w:trPr>
        <w:tc>
          <w:tcPr>
            <w:tcW w:w="10432" w:type="dxa"/>
            <w:gridSpan w:val="4"/>
            <w:shd w:val="clear" w:color="auto" w:fill="215868" w:themeFill="accent5" w:themeFillShade="80"/>
            <w:vAlign w:val="center"/>
          </w:tcPr>
          <w:p w14:paraId="046F9B68" w14:textId="6E0E1B41" w:rsidR="007F1A34" w:rsidRPr="007F1A34" w:rsidRDefault="007F1A34" w:rsidP="007F1A34">
            <w:pPr>
              <w:shd w:val="clear" w:color="auto" w:fill="215868" w:themeFill="accent5" w:themeFillShade="80"/>
              <w:rPr>
                <w:rFonts w:ascii="Century Gothic" w:hAnsi="Century Gothic" w:cs="Arial"/>
                <w:bCs/>
                <w:color w:val="FFFFFF" w:themeColor="background1"/>
                <w:sz w:val="20"/>
                <w:szCs w:val="18"/>
              </w:rPr>
            </w:pPr>
            <w:r w:rsidRPr="007F1A34">
              <w:rPr>
                <w:rFonts w:ascii="Century Gothic" w:hAnsi="Century Gothic" w:cs="Arial"/>
                <w:bCs/>
                <w:color w:val="FFFFFF" w:themeColor="background1"/>
                <w:sz w:val="20"/>
                <w:szCs w:val="18"/>
              </w:rPr>
              <w:t>Article 3 – LEXIQUE</w:t>
            </w:r>
          </w:p>
        </w:tc>
      </w:tr>
    </w:tbl>
    <w:p w14:paraId="7D487846" w14:textId="77777777" w:rsidR="007F1A34" w:rsidRPr="007F1A34" w:rsidRDefault="007F1A34" w:rsidP="00704C30">
      <w:pPr>
        <w:spacing w:after="60" w:line="288" w:lineRule="auto"/>
        <w:jc w:val="both"/>
        <w:rPr>
          <w:rFonts w:ascii="Century Gothic" w:hAnsi="Century Gothic" w:cs="Arial"/>
          <w:sz w:val="18"/>
          <w:szCs w:val="16"/>
        </w:rPr>
      </w:pPr>
    </w:p>
    <w:p w14:paraId="6C2E552F" w14:textId="77C6EA62" w:rsidR="00F47736" w:rsidRDefault="00F47736" w:rsidP="00F47736">
      <w:pPr>
        <w:spacing w:after="60" w:line="288" w:lineRule="auto"/>
        <w:rPr>
          <w:rFonts w:ascii="Century Gothic" w:hAnsi="Century Gothic" w:cs="Arial"/>
          <w:b/>
          <w:bCs/>
          <w:sz w:val="18"/>
          <w:szCs w:val="24"/>
        </w:rPr>
      </w:pPr>
      <w:r w:rsidRPr="007F1A34">
        <w:rPr>
          <w:rFonts w:ascii="Century Gothic" w:hAnsi="Century Gothic" w:cs="Arial"/>
          <w:b/>
          <w:bCs/>
          <w:sz w:val="18"/>
          <w:szCs w:val="24"/>
        </w:rPr>
        <w:t>ATTEINTE LOGIQUE</w:t>
      </w:r>
      <w:r w:rsidR="00E9472B">
        <w:rPr>
          <w:rFonts w:ascii="Century Gothic" w:hAnsi="Century Gothic" w:cs="Arial"/>
          <w:b/>
          <w:bCs/>
          <w:sz w:val="18"/>
          <w:szCs w:val="24"/>
        </w:rPr>
        <w:t> :</w:t>
      </w:r>
    </w:p>
    <w:p w14:paraId="0D4ECFDA"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xml:space="preserve">Constitue une atteinte logique : </w:t>
      </w:r>
    </w:p>
    <w:p w14:paraId="2388A860" w14:textId="5F3499CF" w:rsidR="00F47736" w:rsidRPr="00F47736" w:rsidRDefault="00F47736" w:rsidP="00F47736">
      <w:pPr>
        <w:numPr>
          <w:ilvl w:val="0"/>
          <w:numId w:val="2"/>
        </w:numPr>
        <w:spacing w:after="60" w:line="288" w:lineRule="auto"/>
        <w:ind w:left="426"/>
        <w:jc w:val="both"/>
        <w:rPr>
          <w:rFonts w:ascii="Century Gothic" w:hAnsi="Century Gothic" w:cs="Arial"/>
          <w:sz w:val="18"/>
          <w:szCs w:val="18"/>
        </w:rPr>
      </w:pPr>
      <w:r w:rsidRPr="00F47736">
        <w:rPr>
          <w:rFonts w:ascii="Century Gothic" w:hAnsi="Century Gothic" w:cs="Arial"/>
          <w:sz w:val="18"/>
          <w:szCs w:val="18"/>
        </w:rPr>
        <w:t xml:space="preserve">Tout acte de malveillance informatique, c'est-à-dire tout acte informatique réalisé dans le but d'affecter les progiciels, paramétrages, données et systèmes informatiques, </w:t>
      </w:r>
    </w:p>
    <w:p w14:paraId="2E587488" w14:textId="77CBE73D" w:rsidR="00F47736" w:rsidRDefault="00F47736" w:rsidP="00704C30">
      <w:pPr>
        <w:numPr>
          <w:ilvl w:val="0"/>
          <w:numId w:val="2"/>
        </w:numPr>
        <w:spacing w:after="60" w:line="288" w:lineRule="auto"/>
        <w:ind w:left="426"/>
        <w:jc w:val="both"/>
        <w:rPr>
          <w:rFonts w:ascii="Century Gothic" w:hAnsi="Century Gothic" w:cs="Arial"/>
          <w:sz w:val="18"/>
          <w:szCs w:val="18"/>
        </w:rPr>
      </w:pPr>
      <w:r w:rsidRPr="00F47736">
        <w:rPr>
          <w:rFonts w:ascii="Century Gothic" w:hAnsi="Century Gothic" w:cs="Arial"/>
          <w:sz w:val="18"/>
          <w:szCs w:val="18"/>
        </w:rPr>
        <w:t xml:space="preserve">Toute infection ou virus, à savoir tout programme informatique se propageant par réplique de lui-même ou partie de lui-même et qui perturbe, modifie ou détruit tout ou partie des programmes, progiciels, données et systèmes informatiques. </w:t>
      </w:r>
    </w:p>
    <w:p w14:paraId="64730E17" w14:textId="77777777" w:rsidR="007F1A34" w:rsidRPr="007F1A34" w:rsidRDefault="007F1A34" w:rsidP="007F1A34">
      <w:pPr>
        <w:spacing w:after="60" w:line="288" w:lineRule="auto"/>
        <w:ind w:left="426"/>
        <w:jc w:val="both"/>
        <w:rPr>
          <w:rFonts w:ascii="Century Gothic" w:hAnsi="Century Gothic" w:cs="Arial"/>
          <w:sz w:val="18"/>
          <w:szCs w:val="18"/>
        </w:rPr>
      </w:pPr>
    </w:p>
    <w:p w14:paraId="0B4B15EF" w14:textId="0BE7A061" w:rsidR="00AC57CD" w:rsidRPr="007F1A34" w:rsidRDefault="00F47736" w:rsidP="00704C30">
      <w:pPr>
        <w:spacing w:after="60" w:line="288" w:lineRule="auto"/>
        <w:rPr>
          <w:rFonts w:ascii="Century Gothic" w:hAnsi="Century Gothic" w:cs="Arial"/>
          <w:b/>
          <w:bCs/>
          <w:sz w:val="18"/>
          <w:szCs w:val="24"/>
        </w:rPr>
      </w:pPr>
      <w:r w:rsidRPr="007F1A34">
        <w:rPr>
          <w:rFonts w:ascii="Century Gothic" w:hAnsi="Century Gothic" w:cs="Arial"/>
          <w:b/>
          <w:bCs/>
          <w:sz w:val="18"/>
          <w:szCs w:val="24"/>
        </w:rPr>
        <w:t>BIENS ASSURES</w:t>
      </w:r>
      <w:r w:rsidR="00E9472B">
        <w:rPr>
          <w:rFonts w:ascii="Century Gothic" w:hAnsi="Century Gothic" w:cs="Arial"/>
          <w:b/>
          <w:bCs/>
          <w:sz w:val="18"/>
          <w:szCs w:val="24"/>
        </w:rPr>
        <w:t> :</w:t>
      </w:r>
    </w:p>
    <w:p w14:paraId="479A6C7B" w14:textId="26458C42" w:rsidR="009320D4" w:rsidRPr="009320D4" w:rsidRDefault="009320D4" w:rsidP="009320D4">
      <w:pPr>
        <w:numPr>
          <w:ilvl w:val="0"/>
          <w:numId w:val="2"/>
        </w:numPr>
        <w:spacing w:after="60" w:line="288" w:lineRule="auto"/>
        <w:ind w:left="426"/>
        <w:jc w:val="both"/>
        <w:rPr>
          <w:rFonts w:ascii="Century Gothic" w:hAnsi="Century Gothic" w:cs="Arial"/>
          <w:sz w:val="18"/>
          <w:szCs w:val="18"/>
        </w:rPr>
      </w:pPr>
      <w:bookmarkStart w:id="8" w:name="_Hlk10561646"/>
      <w:r w:rsidRPr="009320D4">
        <w:rPr>
          <w:rFonts w:ascii="Century Gothic" w:hAnsi="Century Gothic" w:cs="Arial"/>
          <w:sz w:val="18"/>
          <w:szCs w:val="18"/>
        </w:rPr>
        <w:t>Bâtiments (ou risques locatifs) figurant à l’état de patrimoine déclaré (et sous réserve des dispositions particulières ci-après, notamment celles de l’article 5.3.1), y compris en cours de construction, ainsi que les clôtures, murs de soutènement, aménagements, installations, agencements, embellissements</w:t>
      </w:r>
      <w:bookmarkEnd w:id="8"/>
      <w:r w:rsidRPr="009320D4">
        <w:rPr>
          <w:rFonts w:ascii="Century Gothic" w:hAnsi="Century Gothic" w:cs="Arial"/>
          <w:sz w:val="18"/>
          <w:szCs w:val="18"/>
        </w:rPr>
        <w:t>.</w:t>
      </w:r>
    </w:p>
    <w:p w14:paraId="0A408D5E" w14:textId="77777777" w:rsidR="009320D4" w:rsidRPr="009320D4" w:rsidRDefault="009320D4" w:rsidP="009320D4">
      <w:pPr>
        <w:spacing w:after="60" w:line="288" w:lineRule="auto"/>
        <w:jc w:val="both"/>
        <w:rPr>
          <w:rFonts w:ascii="Century Gothic" w:hAnsi="Century Gothic" w:cs="Arial"/>
          <w:sz w:val="16"/>
          <w:szCs w:val="20"/>
        </w:rPr>
      </w:pPr>
    </w:p>
    <w:p w14:paraId="6EBBA049" w14:textId="6B57CD06" w:rsidR="00CF3394" w:rsidRPr="00AD423B" w:rsidRDefault="00AD6C01" w:rsidP="00CF3394">
      <w:pPr>
        <w:numPr>
          <w:ilvl w:val="0"/>
          <w:numId w:val="2"/>
        </w:numPr>
        <w:spacing w:after="60" w:line="288" w:lineRule="auto"/>
        <w:ind w:left="426"/>
        <w:jc w:val="both"/>
        <w:rPr>
          <w:rFonts w:ascii="Century Gothic" w:hAnsi="Century Gothic" w:cs="Arial"/>
          <w:sz w:val="18"/>
          <w:szCs w:val="18"/>
        </w:rPr>
      </w:pPr>
      <w:bookmarkStart w:id="9" w:name="_Hlk47022524"/>
      <w:r>
        <w:rPr>
          <w:rFonts w:ascii="Century Gothic" w:hAnsi="Century Gothic" w:cs="Arial"/>
          <w:sz w:val="18"/>
          <w:szCs w:val="18"/>
        </w:rPr>
        <w:t xml:space="preserve">« Contenu » : </w:t>
      </w:r>
      <w:r w:rsidR="00856B50">
        <w:rPr>
          <w:rFonts w:ascii="Century Gothic" w:hAnsi="Century Gothic" w:cs="Arial"/>
          <w:sz w:val="18"/>
          <w:szCs w:val="18"/>
        </w:rPr>
        <w:t xml:space="preserve">Les animaux, </w:t>
      </w:r>
      <w:r w:rsidR="00946A85">
        <w:rPr>
          <w:rFonts w:ascii="Century Gothic" w:hAnsi="Century Gothic" w:cs="Arial"/>
          <w:sz w:val="18"/>
          <w:szCs w:val="18"/>
        </w:rPr>
        <w:t>m</w:t>
      </w:r>
      <w:r w:rsidR="00CF3394" w:rsidRPr="00AD423B">
        <w:rPr>
          <w:rFonts w:ascii="Century Gothic" w:hAnsi="Century Gothic" w:cs="Arial"/>
          <w:sz w:val="18"/>
          <w:szCs w:val="18"/>
        </w:rPr>
        <w:t>atériels, mobiliers, marchandises, produits finis ou en cours, matières premières, emballages, machines, outillages, archives, moules, modèles situés dans les bâtiments assurés ou à leurs abords immédiats. Sont également compris les aménagements, installations, agencements, embellissements ainsi que les biens appartenant aux préposés de l’assuré ou à des tiers. Ces biens peuvent se trouver temporairement en tous lieux, y compris en cours de transport.</w:t>
      </w:r>
    </w:p>
    <w:p w14:paraId="24B087B2" w14:textId="2F0105DC" w:rsidR="009E3BCD" w:rsidRDefault="009E3BCD" w:rsidP="00CF3394">
      <w:pPr>
        <w:spacing w:after="60" w:line="288" w:lineRule="auto"/>
        <w:ind w:left="426"/>
        <w:jc w:val="both"/>
        <w:rPr>
          <w:rFonts w:ascii="Century Gothic" w:hAnsi="Century Gothic" w:cs="Arial"/>
          <w:sz w:val="18"/>
          <w:szCs w:val="18"/>
        </w:rPr>
      </w:pPr>
    </w:p>
    <w:p w14:paraId="5CFFBC55" w14:textId="77777777" w:rsidR="009E3BCD" w:rsidRPr="00AD423B" w:rsidRDefault="009E3BCD" w:rsidP="009E3BCD">
      <w:pPr>
        <w:numPr>
          <w:ilvl w:val="0"/>
          <w:numId w:val="2"/>
        </w:numPr>
        <w:spacing w:after="60" w:line="288" w:lineRule="auto"/>
        <w:ind w:left="426"/>
        <w:jc w:val="both"/>
        <w:rPr>
          <w:rFonts w:ascii="Century Gothic" w:hAnsi="Century Gothic" w:cs="Arial"/>
          <w:sz w:val="18"/>
          <w:szCs w:val="18"/>
        </w:rPr>
      </w:pPr>
      <w:r w:rsidRPr="00AD423B">
        <w:rPr>
          <w:rFonts w:ascii="Century Gothic" w:hAnsi="Century Gothic" w:cs="Arial"/>
          <w:sz w:val="18"/>
          <w:szCs w:val="18"/>
        </w:rPr>
        <w:t>Matériel agricole porté ou remorqué lorsqu’il est dételé, remorques non immatriculées appartenant au souscripteur, dès l’instant que ces biens sont situés dans les locaux assurés ou à leurs abords immédiats.</w:t>
      </w:r>
    </w:p>
    <w:bookmarkEnd w:id="9"/>
    <w:p w14:paraId="6635AFA3" w14:textId="77777777" w:rsidR="009320D4" w:rsidRPr="009320D4" w:rsidRDefault="009320D4" w:rsidP="009320D4">
      <w:pPr>
        <w:spacing w:after="60" w:line="288" w:lineRule="auto"/>
        <w:ind w:left="708"/>
        <w:jc w:val="both"/>
        <w:rPr>
          <w:rFonts w:ascii="Century Gothic" w:hAnsi="Century Gothic" w:cs="Arial"/>
          <w:sz w:val="16"/>
          <w:szCs w:val="16"/>
        </w:rPr>
      </w:pPr>
    </w:p>
    <w:p w14:paraId="349FE418" w14:textId="77777777" w:rsidR="009320D4" w:rsidRPr="009320D4" w:rsidRDefault="009320D4" w:rsidP="009320D4">
      <w:pPr>
        <w:numPr>
          <w:ilvl w:val="0"/>
          <w:numId w:val="1"/>
        </w:numPr>
        <w:spacing w:after="60" w:line="288" w:lineRule="auto"/>
        <w:ind w:left="426"/>
        <w:jc w:val="both"/>
        <w:rPr>
          <w:rFonts w:ascii="Century Gothic" w:hAnsi="Century Gothic" w:cs="Arial"/>
          <w:sz w:val="18"/>
          <w:szCs w:val="18"/>
        </w:rPr>
      </w:pPr>
      <w:bookmarkStart w:id="10" w:name="_Hlk47022603"/>
      <w:r w:rsidRPr="009320D4">
        <w:rPr>
          <w:rFonts w:ascii="Century Gothic" w:hAnsi="Century Gothic" w:cs="Arial"/>
          <w:sz w:val="18"/>
          <w:szCs w:val="18"/>
        </w:rPr>
        <w:t xml:space="preserve">Aménagements extérieurs et équipements urbains (sauf ceux figurant dans l’état de patrimoine et assimilés à des bâtiments), notamment : </w:t>
      </w:r>
    </w:p>
    <w:bookmarkEnd w:id="10"/>
    <w:p w14:paraId="1807A59D" w14:textId="7D1E7C1F"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proofErr w:type="gramStart"/>
      <w:r w:rsidRPr="00AC57CD">
        <w:rPr>
          <w:rFonts w:ascii="Century Gothic" w:hAnsi="Century Gothic" w:cs="Arial"/>
          <w:sz w:val="18"/>
          <w:szCs w:val="20"/>
        </w:rPr>
        <w:t>clôtures</w:t>
      </w:r>
      <w:proofErr w:type="gramEnd"/>
      <w:r w:rsidRPr="00AC57CD">
        <w:rPr>
          <w:rFonts w:ascii="Century Gothic" w:hAnsi="Century Gothic" w:cs="Arial"/>
          <w:sz w:val="18"/>
          <w:szCs w:val="20"/>
        </w:rPr>
        <w:t>, portails, barrières, plots, glissières, murs de soutènement (ne remplissant pas une fonction « bâtiment »)</w:t>
      </w:r>
      <w:r w:rsidR="00EB7217">
        <w:rPr>
          <w:rFonts w:ascii="Century Gothic" w:hAnsi="Century Gothic" w:cs="Arial"/>
          <w:sz w:val="18"/>
          <w:szCs w:val="20"/>
        </w:rPr>
        <w:t>, abris pour cycles, stores et filets brise-vent, abreuvoirs, distributeurs d’aliments</w:t>
      </w:r>
      <w:r w:rsidRPr="00AC57CD">
        <w:rPr>
          <w:rFonts w:ascii="Century Gothic" w:hAnsi="Century Gothic" w:cs="Arial"/>
          <w:sz w:val="18"/>
          <w:szCs w:val="20"/>
        </w:rPr>
        <w:t> ;</w:t>
      </w:r>
    </w:p>
    <w:p w14:paraId="78692AFC"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proofErr w:type="gramStart"/>
      <w:r w:rsidRPr="00AC57CD">
        <w:rPr>
          <w:rFonts w:ascii="Century Gothic" w:hAnsi="Century Gothic" w:cs="Arial"/>
          <w:sz w:val="18"/>
          <w:szCs w:val="20"/>
        </w:rPr>
        <w:t>bornes</w:t>
      </w:r>
      <w:proofErr w:type="gramEnd"/>
      <w:r w:rsidRPr="00AC57CD">
        <w:rPr>
          <w:rFonts w:ascii="Century Gothic" w:hAnsi="Century Gothic" w:cs="Arial"/>
          <w:sz w:val="18"/>
          <w:szCs w:val="20"/>
        </w:rPr>
        <w:t xml:space="preserve"> (y compris incendie, appel, électrique), lampadaires, projecteurs, coffrets électriques, équipements de télécommunications, antennes, équipements de surveillance ;</w:t>
      </w:r>
    </w:p>
    <w:p w14:paraId="2AF900F6" w14:textId="038F457A" w:rsidR="00CF3394" w:rsidRDefault="007D77E8" w:rsidP="007D77E8">
      <w:pPr>
        <w:numPr>
          <w:ilvl w:val="1"/>
          <w:numId w:val="1"/>
        </w:numPr>
        <w:spacing w:after="60" w:line="288" w:lineRule="auto"/>
        <w:ind w:left="851"/>
        <w:jc w:val="both"/>
        <w:rPr>
          <w:rFonts w:ascii="Century Gothic" w:hAnsi="Century Gothic" w:cs="Arial"/>
          <w:sz w:val="18"/>
          <w:szCs w:val="20"/>
        </w:rPr>
      </w:pPr>
      <w:proofErr w:type="gramStart"/>
      <w:r>
        <w:rPr>
          <w:rFonts w:ascii="Century Gothic" w:hAnsi="Century Gothic" w:cs="Arial"/>
          <w:sz w:val="18"/>
          <w:szCs w:val="20"/>
        </w:rPr>
        <w:t>réservoirs</w:t>
      </w:r>
      <w:proofErr w:type="gramEnd"/>
      <w:r>
        <w:rPr>
          <w:rFonts w:ascii="Century Gothic" w:hAnsi="Century Gothic" w:cs="Arial"/>
          <w:sz w:val="18"/>
          <w:szCs w:val="20"/>
        </w:rPr>
        <w:t xml:space="preserve">, citernes, cuves, silos, </w:t>
      </w:r>
      <w:r w:rsidR="009E3BCD">
        <w:rPr>
          <w:rFonts w:ascii="Century Gothic" w:hAnsi="Century Gothic" w:cs="Arial"/>
          <w:sz w:val="18"/>
          <w:szCs w:val="20"/>
        </w:rPr>
        <w:t>fosses</w:t>
      </w:r>
      <w:r w:rsidR="00CF3394">
        <w:rPr>
          <w:rFonts w:ascii="Century Gothic" w:hAnsi="Century Gothic" w:cs="Arial"/>
          <w:sz w:val="18"/>
          <w:szCs w:val="20"/>
        </w:rPr>
        <w:t xml:space="preserve">, station d’épuration, conteneurs, bassin </w:t>
      </w:r>
      <w:r w:rsidRPr="00AC57CD">
        <w:rPr>
          <w:rFonts w:ascii="Century Gothic" w:hAnsi="Century Gothic" w:cs="Arial"/>
          <w:sz w:val="18"/>
          <w:szCs w:val="20"/>
        </w:rPr>
        <w:t>;</w:t>
      </w:r>
    </w:p>
    <w:p w14:paraId="6D504AAB" w14:textId="3AEF6B6F" w:rsidR="007D77E8" w:rsidRPr="00AC57CD" w:rsidRDefault="00CF3394" w:rsidP="007D77E8">
      <w:pPr>
        <w:numPr>
          <w:ilvl w:val="1"/>
          <w:numId w:val="1"/>
        </w:numPr>
        <w:spacing w:after="60" w:line="288" w:lineRule="auto"/>
        <w:ind w:left="851"/>
        <w:jc w:val="both"/>
        <w:rPr>
          <w:rFonts w:ascii="Century Gothic" w:hAnsi="Century Gothic" w:cs="Arial"/>
          <w:sz w:val="18"/>
          <w:szCs w:val="20"/>
        </w:rPr>
      </w:pPr>
      <w:proofErr w:type="gramStart"/>
      <w:r>
        <w:rPr>
          <w:rFonts w:ascii="Century Gothic" w:hAnsi="Century Gothic" w:cs="Arial"/>
          <w:sz w:val="18"/>
          <w:szCs w:val="20"/>
        </w:rPr>
        <w:t>stations</w:t>
      </w:r>
      <w:proofErr w:type="gramEnd"/>
      <w:r>
        <w:rPr>
          <w:rFonts w:ascii="Century Gothic" w:hAnsi="Century Gothic" w:cs="Arial"/>
          <w:sz w:val="18"/>
          <w:szCs w:val="20"/>
        </w:rPr>
        <w:t xml:space="preserve"> de distribution de carburant, bascules ;</w:t>
      </w:r>
      <w:r w:rsidR="009E3BCD">
        <w:rPr>
          <w:rFonts w:ascii="Century Gothic" w:hAnsi="Century Gothic" w:cs="Arial"/>
          <w:sz w:val="18"/>
          <w:szCs w:val="20"/>
        </w:rPr>
        <w:t xml:space="preserve"> </w:t>
      </w:r>
    </w:p>
    <w:p w14:paraId="5F7E5707" w14:textId="385059AC" w:rsidR="00091AB2" w:rsidRPr="00AC57CD" w:rsidRDefault="00C775BD" w:rsidP="00AC57CD">
      <w:pPr>
        <w:numPr>
          <w:ilvl w:val="1"/>
          <w:numId w:val="1"/>
        </w:numPr>
        <w:spacing w:after="60" w:line="288" w:lineRule="auto"/>
        <w:ind w:left="851"/>
        <w:jc w:val="both"/>
        <w:rPr>
          <w:rFonts w:ascii="Century Gothic" w:hAnsi="Century Gothic" w:cs="Arial"/>
          <w:sz w:val="18"/>
          <w:szCs w:val="20"/>
        </w:rPr>
      </w:pPr>
      <w:proofErr w:type="gramStart"/>
      <w:r>
        <w:rPr>
          <w:rFonts w:ascii="Century Gothic" w:hAnsi="Century Gothic" w:cs="Arial"/>
          <w:sz w:val="18"/>
          <w:szCs w:val="20"/>
        </w:rPr>
        <w:t>locaux</w:t>
      </w:r>
      <w:proofErr w:type="gramEnd"/>
      <w:r>
        <w:rPr>
          <w:rFonts w:ascii="Century Gothic" w:hAnsi="Century Gothic" w:cs="Arial"/>
          <w:sz w:val="18"/>
          <w:szCs w:val="20"/>
        </w:rPr>
        <w:t xml:space="preserve"> techniques, pompe de relevage</w:t>
      </w:r>
      <w:r w:rsidR="00091AB2" w:rsidRPr="00AC57CD">
        <w:rPr>
          <w:rFonts w:ascii="Century Gothic" w:hAnsi="Century Gothic" w:cs="Arial"/>
          <w:sz w:val="18"/>
          <w:szCs w:val="20"/>
        </w:rPr>
        <w:t> ;</w:t>
      </w:r>
    </w:p>
    <w:p w14:paraId="36D3420B" w14:textId="77777777" w:rsidR="009320D4" w:rsidRPr="00E506EE" w:rsidRDefault="009320D4" w:rsidP="009320D4">
      <w:pPr>
        <w:spacing w:after="60"/>
        <w:rPr>
          <w:rFonts w:ascii="Century Gothic" w:hAnsi="Century Gothic" w:cs="Arial"/>
          <w:sz w:val="12"/>
          <w:szCs w:val="18"/>
        </w:rPr>
      </w:pPr>
    </w:p>
    <w:p w14:paraId="6199794F" w14:textId="77777777" w:rsidR="009320D4" w:rsidRPr="00674355" w:rsidRDefault="009320D4" w:rsidP="009320D4">
      <w:pPr>
        <w:numPr>
          <w:ilvl w:val="0"/>
          <w:numId w:val="1"/>
        </w:numPr>
        <w:spacing w:after="60" w:line="288" w:lineRule="auto"/>
        <w:ind w:left="426"/>
        <w:jc w:val="both"/>
        <w:rPr>
          <w:rFonts w:ascii="Century Gothic" w:hAnsi="Century Gothic" w:cs="Arial"/>
          <w:sz w:val="18"/>
          <w:szCs w:val="18"/>
        </w:rPr>
      </w:pPr>
      <w:r w:rsidRPr="00674355">
        <w:rPr>
          <w:rFonts w:ascii="Century Gothic" w:hAnsi="Century Gothic" w:cs="Arial"/>
          <w:sz w:val="18"/>
          <w:szCs w:val="18"/>
        </w:rPr>
        <w:t xml:space="preserve">Ouvrages de génie civil et d’art, notamment : </w:t>
      </w:r>
    </w:p>
    <w:p w14:paraId="57054EA9" w14:textId="3C6F950F"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proofErr w:type="gramStart"/>
      <w:r w:rsidRPr="00674355">
        <w:rPr>
          <w:rFonts w:ascii="Century Gothic" w:hAnsi="Century Gothic" w:cs="Arial"/>
          <w:sz w:val="18"/>
          <w:szCs w:val="18"/>
        </w:rPr>
        <w:t>parkings</w:t>
      </w:r>
      <w:proofErr w:type="gramEnd"/>
      <w:r w:rsidRPr="00674355">
        <w:rPr>
          <w:rFonts w:ascii="Century Gothic" w:hAnsi="Century Gothic" w:cs="Arial"/>
          <w:sz w:val="18"/>
          <w:szCs w:val="18"/>
        </w:rPr>
        <w:t>, voirie, terrasses, rampes, revêtements</w:t>
      </w:r>
      <w:r w:rsidR="00CF3394">
        <w:rPr>
          <w:rFonts w:ascii="Century Gothic" w:hAnsi="Century Gothic" w:cs="Arial"/>
          <w:sz w:val="18"/>
          <w:szCs w:val="18"/>
        </w:rPr>
        <w:t xml:space="preserve">, quais, aires de stockage, aire d’ensilage </w:t>
      </w:r>
      <w:r w:rsidRPr="00674355">
        <w:rPr>
          <w:rFonts w:ascii="Century Gothic" w:hAnsi="Century Gothic" w:cs="Arial"/>
          <w:sz w:val="18"/>
          <w:szCs w:val="18"/>
        </w:rPr>
        <w:t>;</w:t>
      </w:r>
    </w:p>
    <w:p w14:paraId="01A79B5D" w14:textId="72BBDC66"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proofErr w:type="gramStart"/>
      <w:r w:rsidRPr="00674355">
        <w:rPr>
          <w:rFonts w:ascii="Century Gothic" w:hAnsi="Century Gothic" w:cs="Arial"/>
          <w:sz w:val="18"/>
          <w:szCs w:val="18"/>
        </w:rPr>
        <w:t>stations</w:t>
      </w:r>
      <w:proofErr w:type="gramEnd"/>
      <w:r w:rsidRPr="00674355">
        <w:rPr>
          <w:rFonts w:ascii="Century Gothic" w:hAnsi="Century Gothic" w:cs="Arial"/>
          <w:sz w:val="18"/>
          <w:szCs w:val="18"/>
        </w:rPr>
        <w:t xml:space="preserve"> d’épuration et traitement de l’eau, stations de pompage, de relevage, de filtrage, réservoirs d’eau ;</w:t>
      </w:r>
    </w:p>
    <w:p w14:paraId="5D6A9890"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bookmarkStart w:id="11" w:name="_Hlk510997131"/>
      <w:proofErr w:type="gramStart"/>
      <w:r w:rsidRPr="00674355">
        <w:rPr>
          <w:rFonts w:ascii="Century Gothic" w:hAnsi="Century Gothic" w:cs="Arial"/>
          <w:sz w:val="18"/>
          <w:szCs w:val="18"/>
        </w:rPr>
        <w:t>murs</w:t>
      </w:r>
      <w:proofErr w:type="gramEnd"/>
      <w:r w:rsidRPr="00674355">
        <w:rPr>
          <w:rFonts w:ascii="Century Gothic" w:hAnsi="Century Gothic" w:cs="Arial"/>
          <w:sz w:val="18"/>
          <w:szCs w:val="18"/>
        </w:rPr>
        <w:t xml:space="preserve"> de soutènement ne se rapportant pas à un bâtiment</w:t>
      </w:r>
      <w:r>
        <w:rPr>
          <w:rFonts w:ascii="Century Gothic" w:hAnsi="Century Gothic" w:cs="Arial"/>
          <w:sz w:val="18"/>
          <w:szCs w:val="18"/>
        </w:rPr>
        <w:t>…</w:t>
      </w:r>
    </w:p>
    <w:bookmarkEnd w:id="11"/>
    <w:p w14:paraId="5D6BB7A5" w14:textId="77777777" w:rsidR="009320D4" w:rsidRPr="00E506EE" w:rsidRDefault="009320D4" w:rsidP="009320D4">
      <w:pPr>
        <w:spacing w:after="60"/>
        <w:rPr>
          <w:rFonts w:ascii="Century Gothic" w:hAnsi="Century Gothic" w:cs="Arial"/>
          <w:sz w:val="12"/>
          <w:szCs w:val="18"/>
        </w:rPr>
      </w:pPr>
    </w:p>
    <w:p w14:paraId="087129AF" w14:textId="77777777" w:rsidR="009320D4" w:rsidRPr="00674355" w:rsidRDefault="009320D4" w:rsidP="009320D4">
      <w:pPr>
        <w:numPr>
          <w:ilvl w:val="0"/>
          <w:numId w:val="1"/>
        </w:numPr>
        <w:spacing w:after="60" w:line="288" w:lineRule="auto"/>
        <w:ind w:left="426"/>
        <w:jc w:val="both"/>
        <w:rPr>
          <w:rFonts w:ascii="Century Gothic" w:hAnsi="Century Gothic" w:cs="Arial"/>
          <w:sz w:val="18"/>
          <w:szCs w:val="18"/>
        </w:rPr>
      </w:pPr>
      <w:r w:rsidRPr="00674355">
        <w:rPr>
          <w:rFonts w:ascii="Century Gothic" w:hAnsi="Century Gothic" w:cs="Arial"/>
          <w:sz w:val="18"/>
          <w:szCs w:val="18"/>
        </w:rPr>
        <w:t xml:space="preserve">Réseaux divers (liste non limitative) : </w:t>
      </w:r>
    </w:p>
    <w:p w14:paraId="7858D1E6"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proofErr w:type="gramStart"/>
      <w:r w:rsidRPr="00674355">
        <w:rPr>
          <w:rFonts w:ascii="Century Gothic" w:hAnsi="Century Gothic" w:cs="Arial"/>
          <w:sz w:val="18"/>
          <w:szCs w:val="18"/>
        </w:rPr>
        <w:t>canalisations</w:t>
      </w:r>
      <w:proofErr w:type="gramEnd"/>
      <w:r w:rsidRPr="00674355">
        <w:rPr>
          <w:rFonts w:ascii="Century Gothic" w:hAnsi="Century Gothic" w:cs="Arial"/>
          <w:sz w:val="18"/>
          <w:szCs w:val="18"/>
        </w:rPr>
        <w:t xml:space="preserve"> ou conduites d’alimentation / évacuation enterrées ou non, assainissement, drainage ;</w:t>
      </w:r>
    </w:p>
    <w:p w14:paraId="02794EA8" w14:textId="77777777" w:rsidR="009320D4" w:rsidRDefault="009320D4" w:rsidP="009320D4">
      <w:pPr>
        <w:numPr>
          <w:ilvl w:val="1"/>
          <w:numId w:val="1"/>
        </w:numPr>
        <w:spacing w:after="60" w:line="288" w:lineRule="auto"/>
        <w:ind w:left="851"/>
        <w:jc w:val="both"/>
        <w:rPr>
          <w:rFonts w:ascii="Century Gothic" w:hAnsi="Century Gothic" w:cs="Arial"/>
          <w:sz w:val="18"/>
          <w:szCs w:val="18"/>
        </w:rPr>
      </w:pPr>
      <w:proofErr w:type="gramStart"/>
      <w:r w:rsidRPr="00674355">
        <w:rPr>
          <w:rFonts w:ascii="Century Gothic" w:hAnsi="Century Gothic" w:cs="Arial"/>
          <w:sz w:val="18"/>
          <w:szCs w:val="18"/>
        </w:rPr>
        <w:t>réseaux</w:t>
      </w:r>
      <w:proofErr w:type="gramEnd"/>
      <w:r w:rsidRPr="00674355">
        <w:rPr>
          <w:rFonts w:ascii="Century Gothic" w:hAnsi="Century Gothic" w:cs="Arial"/>
          <w:sz w:val="18"/>
          <w:szCs w:val="18"/>
        </w:rPr>
        <w:t xml:space="preserve"> de transport d’énergie ou d’informations (aériens ou souterrain) …</w:t>
      </w:r>
    </w:p>
    <w:p w14:paraId="0E59222E" w14:textId="77777777" w:rsidR="00CF3394" w:rsidRDefault="00CF3394" w:rsidP="00CF3394">
      <w:pPr>
        <w:spacing w:after="60" w:line="288" w:lineRule="auto"/>
        <w:ind w:left="851"/>
        <w:jc w:val="both"/>
        <w:rPr>
          <w:rFonts w:ascii="Century Gothic" w:hAnsi="Century Gothic" w:cs="Arial"/>
          <w:sz w:val="18"/>
          <w:szCs w:val="18"/>
        </w:rPr>
      </w:pPr>
    </w:p>
    <w:p w14:paraId="06C93E98" w14:textId="77777777" w:rsidR="00EF4995" w:rsidRPr="00EF4995" w:rsidRDefault="00EF4995" w:rsidP="00EF4995">
      <w:pPr>
        <w:rPr>
          <w:rFonts w:ascii="Century Gothic" w:hAnsi="Century Gothic" w:cs="Arial"/>
          <w:sz w:val="18"/>
          <w:szCs w:val="18"/>
        </w:rPr>
      </w:pPr>
      <w:bookmarkStart w:id="12" w:name="_Hlk131407145"/>
      <w:r w:rsidRPr="00EF4995">
        <w:rPr>
          <w:rFonts w:ascii="Century Gothic" w:hAnsi="Century Gothic" w:cs="Arial"/>
          <w:sz w:val="18"/>
          <w:szCs w:val="18"/>
        </w:rPr>
        <w:t>Il est précisé que l’assuré peut être propriétaire, copropriétaire, locataire, utilisateur ou détenteur de ces biens à quelque titre que ce soit.</w:t>
      </w:r>
    </w:p>
    <w:bookmarkEnd w:id="12"/>
    <w:p w14:paraId="7B962BFA" w14:textId="77777777" w:rsidR="00F47736" w:rsidRPr="00F47736" w:rsidRDefault="00F47736">
      <w:pPr>
        <w:rPr>
          <w:rFonts w:ascii="Century Gothic" w:hAnsi="Century Gothic" w:cs="Arial"/>
          <w:sz w:val="18"/>
          <w:szCs w:val="18"/>
        </w:rPr>
      </w:pPr>
    </w:p>
    <w:p w14:paraId="36AFE426" w14:textId="77777777" w:rsidR="00E9472B"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CORPOREL</w:t>
      </w:r>
      <w:r w:rsidR="007F1A34">
        <w:rPr>
          <w:rFonts w:ascii="Century Gothic" w:hAnsi="Century Gothic" w:cs="Arial"/>
          <w:b/>
          <w:color w:val="auto"/>
          <w:sz w:val="18"/>
          <w:szCs w:val="18"/>
          <w:lang w:val="fr-FR"/>
        </w:rPr>
        <w:t xml:space="preserve"> : </w:t>
      </w:r>
    </w:p>
    <w:p w14:paraId="16880A6C" w14:textId="77777777" w:rsidR="00E9472B" w:rsidRDefault="00E9472B" w:rsidP="00F47736">
      <w:pPr>
        <w:pStyle w:val="IntroductionTitle"/>
        <w:spacing w:after="0"/>
        <w:jc w:val="both"/>
        <w:rPr>
          <w:rFonts w:ascii="Century Gothic" w:hAnsi="Century Gothic" w:cs="Arial"/>
          <w:b/>
          <w:color w:val="auto"/>
          <w:sz w:val="18"/>
          <w:szCs w:val="18"/>
          <w:lang w:val="fr-FR"/>
        </w:rPr>
      </w:pPr>
    </w:p>
    <w:p w14:paraId="7412E8C0" w14:textId="7C0487EE" w:rsidR="00F47736" w:rsidRDefault="007F1A34" w:rsidP="00F47736">
      <w:pPr>
        <w:pStyle w:val="IntroductionTitle"/>
        <w:spacing w:after="0"/>
        <w:jc w:val="both"/>
        <w:rPr>
          <w:rStyle w:val="Accentuation"/>
          <w:rFonts w:ascii="Century Gothic" w:hAnsi="Century Gothic"/>
          <w:i w:val="0"/>
          <w:iCs w:val="0"/>
          <w:color w:val="auto"/>
          <w:sz w:val="18"/>
          <w:szCs w:val="18"/>
          <w:lang w:val="fr-FR"/>
        </w:rPr>
      </w:pPr>
      <w:r w:rsidRPr="00F47736">
        <w:rPr>
          <w:rStyle w:val="Accentuation"/>
          <w:rFonts w:ascii="Century Gothic" w:hAnsi="Century Gothic"/>
          <w:i w:val="0"/>
          <w:iCs w:val="0"/>
          <w:color w:val="auto"/>
          <w:sz w:val="18"/>
          <w:szCs w:val="18"/>
          <w:lang w:val="fr-FR"/>
        </w:rPr>
        <w:t>Tout</w:t>
      </w:r>
      <w:r w:rsidR="00E9472B">
        <w:rPr>
          <w:rStyle w:val="Accentuation"/>
          <w:rFonts w:ascii="Century Gothic" w:hAnsi="Century Gothic"/>
          <w:i w:val="0"/>
          <w:iCs w:val="0"/>
          <w:color w:val="auto"/>
          <w:sz w:val="18"/>
          <w:szCs w:val="18"/>
          <w:lang w:val="fr-FR"/>
        </w:rPr>
        <w:t>e</w:t>
      </w:r>
      <w:r w:rsidR="00F47736" w:rsidRPr="00F47736">
        <w:rPr>
          <w:rStyle w:val="Accentuation"/>
          <w:rFonts w:ascii="Century Gothic" w:hAnsi="Century Gothic"/>
          <w:i w:val="0"/>
          <w:iCs w:val="0"/>
          <w:color w:val="auto"/>
          <w:sz w:val="18"/>
          <w:szCs w:val="18"/>
          <w:lang w:val="fr-FR"/>
        </w:rPr>
        <w:t xml:space="preserve"> atteinte corporelle subie par une personne physique.</w:t>
      </w:r>
    </w:p>
    <w:p w14:paraId="0F65A287" w14:textId="77777777" w:rsidR="00E9472B" w:rsidRPr="007F1A34" w:rsidRDefault="00E9472B" w:rsidP="00F47736">
      <w:pPr>
        <w:pStyle w:val="IntroductionTitle"/>
        <w:spacing w:after="0"/>
        <w:jc w:val="both"/>
        <w:rPr>
          <w:rStyle w:val="Accentuation"/>
          <w:rFonts w:ascii="Century Gothic" w:hAnsi="Century Gothic" w:cs="Arial"/>
          <w:b/>
          <w:i w:val="0"/>
          <w:iCs w:val="0"/>
          <w:color w:val="auto"/>
          <w:sz w:val="18"/>
          <w:szCs w:val="18"/>
          <w:lang w:val="fr-FR"/>
        </w:rPr>
      </w:pPr>
    </w:p>
    <w:p w14:paraId="7741A3E3"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5C51C03F" w14:textId="75FDC8E9"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MATERIEL</w:t>
      </w:r>
      <w:r w:rsidR="00E9472B">
        <w:rPr>
          <w:rFonts w:ascii="Century Gothic" w:hAnsi="Century Gothic" w:cs="Arial"/>
          <w:b/>
          <w:color w:val="auto"/>
          <w:sz w:val="18"/>
          <w:szCs w:val="18"/>
          <w:lang w:val="fr-FR"/>
        </w:rPr>
        <w:t> :</w:t>
      </w:r>
    </w:p>
    <w:p w14:paraId="65E8834C" w14:textId="77777777" w:rsidR="00E9472B" w:rsidRDefault="00E9472B" w:rsidP="00F47736">
      <w:pPr>
        <w:pStyle w:val="IntroductionTitle"/>
        <w:spacing w:after="0"/>
        <w:jc w:val="both"/>
        <w:rPr>
          <w:rFonts w:ascii="Century Gothic" w:hAnsi="Century Gothic" w:cs="Arial"/>
          <w:b/>
          <w:color w:val="auto"/>
          <w:sz w:val="18"/>
          <w:szCs w:val="18"/>
          <w:lang w:val="fr-FR"/>
        </w:rPr>
      </w:pPr>
    </w:p>
    <w:p w14:paraId="4749173D" w14:textId="77777777"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Toute détérioration, destruction, vol, désagrégation, dégradation, corrosion, bris, fracture, altération ou dénaturation, atteignant une chose ou une substance autre qu'une donnée, ainsi que toute atteinte physique à un animal.</w:t>
      </w:r>
    </w:p>
    <w:p w14:paraId="28D85B16" w14:textId="77777777" w:rsidR="00F47736" w:rsidRPr="00F47736" w:rsidRDefault="00F47736" w:rsidP="00F47736">
      <w:pPr>
        <w:spacing w:after="0" w:line="240" w:lineRule="auto"/>
        <w:jc w:val="both"/>
        <w:rPr>
          <w:rFonts w:ascii="Century Gothic" w:hAnsi="Century Gothic" w:cs="Arial"/>
          <w:sz w:val="18"/>
          <w:szCs w:val="18"/>
        </w:rPr>
      </w:pPr>
    </w:p>
    <w:p w14:paraId="4DCE5EA7" w14:textId="50A5E74E"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IMMATERIEL</w:t>
      </w:r>
      <w:r w:rsidR="00E9472B">
        <w:rPr>
          <w:rFonts w:ascii="Century Gothic" w:hAnsi="Century Gothic" w:cs="Arial"/>
          <w:b/>
          <w:color w:val="auto"/>
          <w:sz w:val="18"/>
          <w:szCs w:val="18"/>
          <w:lang w:val="fr-FR"/>
        </w:rPr>
        <w:t> :</w:t>
      </w:r>
    </w:p>
    <w:p w14:paraId="190503E1"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01121319" w14:textId="77777777"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Tout préjudice pécuniaire, résultant de la privation de jouissance d’un bien ou d’un droit, de l’interruption d’un service ou de la perte d’un bénéfice (frais et pertes, pertes d'exploitation et ses extensions, frais supplémentaires d’exploitation, pertes de valeur vénale du fonds de commerce, conséquences pécuniaires résultant de la responsabilité encourue par l’assuré).</w:t>
      </w:r>
    </w:p>
    <w:p w14:paraId="2D73652C" w14:textId="77777777" w:rsidR="00F47736" w:rsidRPr="00F47736" w:rsidRDefault="00F47736" w:rsidP="00F47736">
      <w:pPr>
        <w:spacing w:after="0" w:line="240" w:lineRule="auto"/>
        <w:jc w:val="both"/>
        <w:rPr>
          <w:rFonts w:ascii="Century Gothic" w:hAnsi="Century Gothic" w:cs="Arial"/>
          <w:sz w:val="18"/>
          <w:szCs w:val="18"/>
        </w:rPr>
      </w:pPr>
    </w:p>
    <w:p w14:paraId="3EFD2094" w14:textId="6604821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b/>
          <w:bCs/>
          <w:sz w:val="18"/>
          <w:szCs w:val="18"/>
          <w:lang w:eastAsia="fr-FR"/>
        </w:rPr>
        <w:t>DONNEES</w:t>
      </w:r>
      <w:r w:rsidR="00E9472B">
        <w:rPr>
          <w:rFonts w:ascii="Century Gothic" w:hAnsi="Century Gothic" w:cs="Arial"/>
          <w:b/>
          <w:bCs/>
          <w:sz w:val="18"/>
          <w:szCs w:val="18"/>
          <w:lang w:eastAsia="fr-FR"/>
        </w:rPr>
        <w:t> :</w:t>
      </w:r>
    </w:p>
    <w:p w14:paraId="0FD799B5"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xml:space="preserve">Les données sont des biens immatériels constitués par : </w:t>
      </w:r>
    </w:p>
    <w:p w14:paraId="5D307EEE"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Les informations sous format électronique, y compris les données à caractère personnel et les données confidentielles,</w:t>
      </w:r>
    </w:p>
    <w:p w14:paraId="288269EC"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Les adaptations de logiciels développées spécifiquement pour les besoins de L’assuré ainsi que les programmes conçus pour une application commune à plusieurs utilisateurs, pouvant subir des modifications mineures pour un utilisateur déterminé (progiciels).  </w:t>
      </w:r>
    </w:p>
    <w:p w14:paraId="36B5E06D" w14:textId="77777777" w:rsidR="00F47736" w:rsidRDefault="00F47736" w:rsidP="00F47736">
      <w:pPr>
        <w:pStyle w:val="IntroductionTitle"/>
        <w:spacing w:after="0"/>
        <w:jc w:val="both"/>
        <w:rPr>
          <w:rFonts w:ascii="Century Gothic" w:hAnsi="Century Gothic" w:cs="Arial"/>
          <w:b/>
          <w:color w:val="auto"/>
          <w:sz w:val="18"/>
          <w:szCs w:val="18"/>
          <w:lang w:val="fr-FR"/>
        </w:rPr>
      </w:pPr>
    </w:p>
    <w:p w14:paraId="2E264712" w14:textId="47D471F0" w:rsidR="00F47736" w:rsidRP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ETABLISSEMENT</w:t>
      </w:r>
      <w:r w:rsidR="00E9472B">
        <w:rPr>
          <w:rFonts w:ascii="Century Gothic" w:hAnsi="Century Gothic" w:cs="Arial"/>
          <w:b/>
          <w:color w:val="auto"/>
          <w:sz w:val="18"/>
          <w:szCs w:val="18"/>
          <w:lang w:val="fr-FR"/>
        </w:rPr>
        <w:t> :</w:t>
      </w:r>
    </w:p>
    <w:p w14:paraId="33B4A6FB" w14:textId="77777777" w:rsidR="00F47736" w:rsidRDefault="00F47736" w:rsidP="00F47736">
      <w:pPr>
        <w:pStyle w:val="IntroductionTitle"/>
        <w:spacing w:after="0"/>
        <w:jc w:val="both"/>
        <w:rPr>
          <w:rFonts w:ascii="Century Gothic" w:hAnsi="Century Gothic" w:cs="Arial"/>
          <w:color w:val="auto"/>
          <w:sz w:val="18"/>
          <w:szCs w:val="18"/>
          <w:lang w:val="fr-FR"/>
        </w:rPr>
      </w:pPr>
    </w:p>
    <w:p w14:paraId="0D814A32" w14:textId="7F7E84AC"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Ensemble de biens appartenant au même propriétaire, concourant à la même exploitation et réunis dans un périmètre tel qu’aucun de ces biens n’est séparé du bien le plus proche, de plus de 200 mètres.</w:t>
      </w:r>
    </w:p>
    <w:p w14:paraId="34080CAC"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221E4D0C" w14:textId="77777777" w:rsidR="00F47736" w:rsidRDefault="00F47736" w:rsidP="00F47736">
      <w:pPr>
        <w:pStyle w:val="IntroductionTitle"/>
        <w:spacing w:after="0"/>
        <w:jc w:val="both"/>
        <w:rPr>
          <w:rFonts w:ascii="Century Gothic" w:hAnsi="Century Gothic" w:cs="Arial"/>
          <w:b/>
          <w:color w:val="auto"/>
          <w:sz w:val="18"/>
          <w:szCs w:val="18"/>
          <w:lang w:val="fr-FR"/>
        </w:rPr>
      </w:pPr>
    </w:p>
    <w:p w14:paraId="33DAF847" w14:textId="47A4BD3B"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EVENEMENT</w:t>
      </w:r>
      <w:r w:rsidR="00E9472B">
        <w:rPr>
          <w:rFonts w:ascii="Century Gothic" w:hAnsi="Century Gothic" w:cs="Arial"/>
          <w:b/>
          <w:color w:val="auto"/>
          <w:sz w:val="18"/>
          <w:szCs w:val="18"/>
          <w:lang w:val="fr-FR"/>
        </w:rPr>
        <w:t> :</w:t>
      </w:r>
    </w:p>
    <w:p w14:paraId="68E0A0C0"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727394CE"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Fait générateur soudain et accidentel de dommages matériels.</w:t>
      </w:r>
    </w:p>
    <w:p w14:paraId="57209AF2" w14:textId="0C83C357" w:rsidR="00F47736" w:rsidRDefault="00F47736" w:rsidP="00F47736">
      <w:pPr>
        <w:pStyle w:val="IntroductionTitle"/>
        <w:spacing w:after="0"/>
        <w:jc w:val="both"/>
        <w:rPr>
          <w:rFonts w:ascii="Century Gothic" w:hAnsi="Century Gothic" w:cs="Arial"/>
          <w:color w:val="auto"/>
          <w:sz w:val="18"/>
          <w:szCs w:val="18"/>
          <w:lang w:val="fr-FR"/>
        </w:rPr>
      </w:pPr>
    </w:p>
    <w:p w14:paraId="35E9A611"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18E51659" w14:textId="6BCECB00"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EPIDEMIE</w:t>
      </w:r>
      <w:r w:rsidR="00E9472B">
        <w:rPr>
          <w:rFonts w:ascii="Century Gothic" w:hAnsi="Century Gothic" w:cs="Arial"/>
          <w:b/>
          <w:color w:val="auto"/>
          <w:sz w:val="18"/>
          <w:szCs w:val="18"/>
          <w:lang w:val="fr-FR"/>
        </w:rPr>
        <w:t> :</w:t>
      </w:r>
    </w:p>
    <w:p w14:paraId="633B981F"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27972568" w14:textId="0047B8AE" w:rsidR="00F47736" w:rsidRDefault="00F47736" w:rsidP="00E9472B">
      <w:pPr>
        <w:spacing w:after="60" w:line="288" w:lineRule="auto"/>
        <w:jc w:val="both"/>
        <w:rPr>
          <w:rFonts w:ascii="Century Gothic" w:hAnsi="Century Gothic" w:cs="Arial"/>
          <w:sz w:val="18"/>
          <w:szCs w:val="18"/>
        </w:rPr>
      </w:pPr>
      <w:bookmarkStart w:id="13" w:name="_Hlk57025137"/>
      <w:r w:rsidRPr="00F47736">
        <w:rPr>
          <w:rFonts w:ascii="Century Gothic" w:hAnsi="Century Gothic" w:cs="Arial"/>
          <w:sz w:val="18"/>
          <w:szCs w:val="18"/>
        </w:rPr>
        <w:t>Apparition, augmentation et propagation subite du nombre de personnes atteintes d'une maladie d'origine infectieuse contagieuse ou non, regroupant un nombre élevé de cas dans un pays, une région, une ville, une collectivité ou une entreprise.</w:t>
      </w:r>
    </w:p>
    <w:p w14:paraId="5A848F66"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bookmarkEnd w:id="13"/>
    <w:p w14:paraId="6C82CEC9"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7143E436" w14:textId="4A81D4D2"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EPIZOOTIE</w:t>
      </w:r>
      <w:r w:rsidR="00E9472B">
        <w:rPr>
          <w:rFonts w:ascii="Century Gothic" w:hAnsi="Century Gothic" w:cs="Arial"/>
          <w:b/>
          <w:color w:val="auto"/>
          <w:sz w:val="18"/>
          <w:szCs w:val="18"/>
          <w:lang w:val="fr-FR"/>
        </w:rPr>
        <w:t> :</w:t>
      </w:r>
    </w:p>
    <w:p w14:paraId="620AF3F5"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5496DABC" w14:textId="12CB2D2C" w:rsid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qui frappe les animaux.</w:t>
      </w:r>
    </w:p>
    <w:p w14:paraId="262CB012" w14:textId="77777777" w:rsidR="00E9472B" w:rsidRPr="00F47736" w:rsidRDefault="00E9472B" w:rsidP="00F47736">
      <w:pPr>
        <w:pStyle w:val="IntroductionTitle"/>
        <w:spacing w:after="0"/>
        <w:jc w:val="both"/>
        <w:rPr>
          <w:rFonts w:ascii="Century Gothic" w:hAnsi="Century Gothic" w:cs="Arial"/>
          <w:color w:val="auto"/>
          <w:sz w:val="18"/>
          <w:szCs w:val="18"/>
          <w:lang w:val="fr-FR"/>
        </w:rPr>
      </w:pPr>
    </w:p>
    <w:p w14:paraId="3A524686"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01684F8F" w14:textId="36834B17"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PANDEMIE</w:t>
      </w:r>
      <w:r w:rsidR="00E9472B">
        <w:rPr>
          <w:rFonts w:ascii="Century Gothic" w:hAnsi="Century Gothic" w:cs="Arial"/>
          <w:b/>
          <w:color w:val="auto"/>
          <w:sz w:val="18"/>
          <w:szCs w:val="18"/>
          <w:lang w:val="fr-FR"/>
        </w:rPr>
        <w:t> :</w:t>
      </w:r>
    </w:p>
    <w:p w14:paraId="63DBB145"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19C0E25D" w14:textId="7E2C8BB0" w:rsid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étendue à la population d’un continent, voire au monde entier.</w:t>
      </w:r>
    </w:p>
    <w:p w14:paraId="0DF7E729" w14:textId="7A6BCC0F" w:rsidR="00F47736" w:rsidRDefault="00F47736" w:rsidP="00F47736">
      <w:pPr>
        <w:pStyle w:val="IntroductionTitle"/>
        <w:spacing w:after="0"/>
        <w:jc w:val="both"/>
        <w:rPr>
          <w:rFonts w:ascii="Century Gothic" w:hAnsi="Century Gothic" w:cs="Arial"/>
          <w:color w:val="auto"/>
          <w:sz w:val="18"/>
          <w:szCs w:val="18"/>
          <w:lang w:val="fr-FR"/>
        </w:rPr>
      </w:pPr>
    </w:p>
    <w:p w14:paraId="1480562F"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17B8D338" w14:textId="1147C9F7"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INFECTIEUSE</w:t>
      </w:r>
      <w:r w:rsidR="00E9472B">
        <w:rPr>
          <w:rFonts w:ascii="Century Gothic" w:hAnsi="Century Gothic" w:cs="Arial"/>
          <w:b/>
          <w:color w:val="auto"/>
          <w:sz w:val="18"/>
          <w:szCs w:val="18"/>
          <w:lang w:val="fr-FR"/>
        </w:rPr>
        <w:t> :</w:t>
      </w:r>
    </w:p>
    <w:p w14:paraId="64D15BB7"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288BCA9F" w14:textId="77777777" w:rsidR="00F47736" w:rsidRPr="00E9472B" w:rsidRDefault="00F47736" w:rsidP="00E9472B">
      <w:pPr>
        <w:spacing w:after="60" w:line="288" w:lineRule="auto"/>
        <w:jc w:val="both"/>
        <w:rPr>
          <w:rFonts w:ascii="Century Gothic" w:hAnsi="Century Gothic" w:cs="Arial"/>
          <w:sz w:val="18"/>
          <w:szCs w:val="18"/>
        </w:rPr>
      </w:pPr>
      <w:r w:rsidRPr="00E9472B">
        <w:rPr>
          <w:rFonts w:ascii="Century Gothic" w:hAnsi="Century Gothic" w:cs="Arial"/>
          <w:sz w:val="18"/>
          <w:szCs w:val="18"/>
        </w:rPr>
        <w:t xml:space="preserve">Maladie provoquée par des germes, des micro-organismes pathogènes (les bactéries, les virus, les parasites ou les champignons). La propagation peut être liée à une transmission d’une personne à l’autre, elle peut passer par l’intermédiaire d’un vecteur animal qui transporte et inocule le germe ou le micro-organisme pathogène. </w:t>
      </w:r>
    </w:p>
    <w:p w14:paraId="15E90B98" w14:textId="4EB872D7" w:rsidR="00F47736" w:rsidRDefault="00F47736" w:rsidP="00F47736">
      <w:pPr>
        <w:pStyle w:val="Default"/>
        <w:jc w:val="both"/>
        <w:rPr>
          <w:rFonts w:ascii="Century Gothic" w:hAnsi="Century Gothic"/>
          <w:color w:val="auto"/>
          <w:sz w:val="18"/>
          <w:szCs w:val="18"/>
        </w:rPr>
      </w:pPr>
    </w:p>
    <w:p w14:paraId="151A8982" w14:textId="77777777" w:rsidR="00F47736" w:rsidRPr="00F47736" w:rsidRDefault="00F47736" w:rsidP="00F47736">
      <w:pPr>
        <w:pStyle w:val="Default"/>
        <w:jc w:val="both"/>
        <w:rPr>
          <w:rFonts w:ascii="Century Gothic" w:hAnsi="Century Gothic"/>
          <w:color w:val="auto"/>
          <w:sz w:val="18"/>
          <w:szCs w:val="18"/>
        </w:rPr>
      </w:pPr>
    </w:p>
    <w:p w14:paraId="286E8F8A" w14:textId="361A0D2E"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CONTAGIEUSE</w:t>
      </w:r>
    </w:p>
    <w:p w14:paraId="20786618"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34855DA3" w14:textId="77777777" w:rsidR="00F47736" w:rsidRPr="00F47736" w:rsidRDefault="00F47736" w:rsidP="00F47736">
      <w:pPr>
        <w:pStyle w:val="Default"/>
        <w:jc w:val="both"/>
        <w:rPr>
          <w:rFonts w:ascii="Century Gothic" w:hAnsi="Century Gothic"/>
          <w:color w:val="auto"/>
          <w:sz w:val="18"/>
          <w:szCs w:val="18"/>
        </w:rPr>
      </w:pPr>
      <w:r w:rsidRPr="00F47736">
        <w:rPr>
          <w:rFonts w:ascii="Century Gothic" w:hAnsi="Century Gothic"/>
          <w:color w:val="auto"/>
          <w:sz w:val="18"/>
          <w:szCs w:val="18"/>
        </w:rPr>
        <w:t xml:space="preserve">Maladie infectieuse qui se transmet. </w:t>
      </w:r>
    </w:p>
    <w:p w14:paraId="7B6616C2" w14:textId="45F16C07" w:rsidR="00F47736" w:rsidRDefault="00F47736" w:rsidP="00F47736">
      <w:pPr>
        <w:pStyle w:val="Default"/>
        <w:jc w:val="both"/>
        <w:rPr>
          <w:rFonts w:ascii="Century Gothic" w:hAnsi="Century Gothic"/>
          <w:color w:val="auto"/>
          <w:sz w:val="18"/>
          <w:szCs w:val="18"/>
        </w:rPr>
      </w:pPr>
    </w:p>
    <w:p w14:paraId="59CA230E" w14:textId="77777777" w:rsidR="00F47736" w:rsidRPr="00F47736" w:rsidRDefault="00F47736" w:rsidP="00F47736">
      <w:pPr>
        <w:pStyle w:val="Default"/>
        <w:jc w:val="both"/>
        <w:rPr>
          <w:rFonts w:ascii="Century Gothic" w:hAnsi="Century Gothic"/>
          <w:color w:val="auto"/>
          <w:sz w:val="18"/>
          <w:szCs w:val="18"/>
        </w:rPr>
      </w:pPr>
    </w:p>
    <w:p w14:paraId="1683FF30" w14:textId="414A92D4"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SINISTRE</w:t>
      </w:r>
      <w:r w:rsidR="00E9472B">
        <w:rPr>
          <w:rFonts w:ascii="Century Gothic" w:hAnsi="Century Gothic" w:cs="Arial"/>
          <w:b/>
          <w:color w:val="auto"/>
          <w:sz w:val="18"/>
          <w:szCs w:val="18"/>
          <w:lang w:val="fr-FR"/>
        </w:rPr>
        <w:t> :</w:t>
      </w:r>
    </w:p>
    <w:p w14:paraId="707DF3DE"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60E1831E"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Ensemble des dommages matériels causés aux biens assurés et des dommages immatériels directement consécutifs résultant d’un même évènement garanti.</w:t>
      </w:r>
    </w:p>
    <w:p w14:paraId="503B8C99"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L’ensemble des dommages matériels et des dommages immatériels directement consécutifs causés par un même évènement survenu dans une période de 72 heures (débutant lors de la survenance du premier dommage matériel) et ayant la même origine est considéré comme un seul et même sinistre, même s’il atteint plusieurs établissements assurés.</w:t>
      </w:r>
    </w:p>
    <w:p w14:paraId="7D652586" w14:textId="77777777" w:rsidR="00F47736" w:rsidRDefault="00F47736" w:rsidP="00F47736">
      <w:pPr>
        <w:jc w:val="both"/>
        <w:rPr>
          <w:rFonts w:ascii="Century Gothic" w:hAnsi="Century Gothic" w:cs="Arial"/>
          <w:b/>
          <w:bCs/>
          <w:sz w:val="18"/>
          <w:szCs w:val="18"/>
          <w:lang w:eastAsia="fr-FR"/>
        </w:rPr>
      </w:pPr>
    </w:p>
    <w:p w14:paraId="178DA632" w14:textId="1EE6F76A"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b/>
          <w:bCs/>
          <w:sz w:val="18"/>
          <w:szCs w:val="18"/>
          <w:lang w:eastAsia="fr-FR"/>
        </w:rPr>
        <w:t>SYSTEMES INFORMATIQUES</w:t>
      </w:r>
      <w:r w:rsidR="00E9472B">
        <w:rPr>
          <w:rFonts w:ascii="Century Gothic" w:hAnsi="Century Gothic" w:cs="Arial"/>
          <w:b/>
          <w:bCs/>
          <w:sz w:val="18"/>
          <w:szCs w:val="18"/>
          <w:lang w:eastAsia="fr-FR"/>
        </w:rPr>
        <w:t> :</w:t>
      </w:r>
    </w:p>
    <w:p w14:paraId="302D931F"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Les systèmes informatiques sont l'ensemble des moyens informatiques et de télécommunication ayant pour finalité d’élaborer, traiter, stocker, acheminer, présenter ou détruire des données.</w:t>
      </w:r>
    </w:p>
    <w:p w14:paraId="5F71E6A0"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Ils incluent tout ordinateur, matériel informatique, système d’exploitation, logiciel, programme, application, réseau informatique y compris VPN, système de communications, appareil électronique (y compris les téléphones mobiles, les ordinateurs portables, tablettes, ou tout autre appareil électronique mobile), serveur,  "nuage" ou "cloud", microcontrôleur, et tout autre système ou configuration similaire, ainsi que tout appareil d'entrée, de sortie ou de conservation des données, équipement de réseau ou de sauvegarde.</w:t>
      </w:r>
    </w:p>
    <w:p w14:paraId="5DF87823" w14:textId="5B12CED8" w:rsidR="009320D4" w:rsidRDefault="009320D4">
      <w:pPr>
        <w:rPr>
          <w:rFonts w:ascii="Century Gothic" w:hAnsi="Century Gothic" w:cs="Arial"/>
          <w:sz w:val="20"/>
          <w:szCs w:val="20"/>
        </w:rPr>
      </w:pPr>
      <w:r>
        <w:rPr>
          <w:rFonts w:ascii="Century Gothic" w:hAnsi="Century Gothic" w:cs="Arial"/>
          <w:sz w:val="20"/>
          <w:szCs w:val="20"/>
        </w:rPr>
        <w:br w:type="page"/>
      </w:r>
    </w:p>
    <w:p w14:paraId="2EB8D48C" w14:textId="77777777" w:rsidR="00091AB2" w:rsidRDefault="00091AB2" w:rsidP="00704C30">
      <w:pPr>
        <w:spacing w:after="60" w:line="288" w:lineRule="auto"/>
        <w:rPr>
          <w:rFonts w:ascii="Century Gothic" w:hAnsi="Century Gothic" w:cs="Arial"/>
          <w:sz w:val="20"/>
          <w:szCs w:val="20"/>
        </w:rPr>
      </w:pPr>
    </w:p>
    <w:p w14:paraId="2370389A" w14:textId="77777777" w:rsidR="00C775BD" w:rsidRPr="009320D4" w:rsidRDefault="00C775BD"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4C2FAF4D" w14:textId="77777777" w:rsidR="00091AB2" w:rsidRPr="00AC57CD" w:rsidRDefault="00091AB2"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Article 4 – MONTANT DES GARANTIES ET FRANCHISES</w:t>
      </w:r>
    </w:p>
    <w:p w14:paraId="5C64EA13" w14:textId="77777777" w:rsidR="00091AB2" w:rsidRPr="009320D4" w:rsidRDefault="00091AB2"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2674B139" w14:textId="77777777" w:rsidR="00091AB2" w:rsidRPr="009320D4" w:rsidRDefault="00091AB2" w:rsidP="00704C30">
      <w:pPr>
        <w:spacing w:after="60" w:line="288" w:lineRule="auto"/>
        <w:jc w:val="both"/>
        <w:rPr>
          <w:rFonts w:ascii="Century Gothic" w:hAnsi="Century Gothic" w:cs="Arial"/>
          <w:sz w:val="14"/>
          <w:szCs w:val="16"/>
        </w:rPr>
      </w:pPr>
    </w:p>
    <w:p w14:paraId="65BF94C6" w14:textId="77777777" w:rsidR="00BD171D" w:rsidRPr="009320D4" w:rsidRDefault="00BD171D" w:rsidP="00704C30">
      <w:pPr>
        <w:spacing w:after="60" w:line="288" w:lineRule="auto"/>
        <w:jc w:val="both"/>
        <w:rPr>
          <w:rFonts w:ascii="Century Gothic" w:hAnsi="Century Gothic" w:cs="Arial"/>
          <w:sz w:val="14"/>
          <w:szCs w:val="16"/>
        </w:rPr>
      </w:pPr>
    </w:p>
    <w:p w14:paraId="01BB4B32" w14:textId="77777777" w:rsidR="00091AB2" w:rsidRPr="00704C30" w:rsidRDefault="00091AB2" w:rsidP="00704C30">
      <w:pPr>
        <w:spacing w:after="60" w:line="288" w:lineRule="auto"/>
        <w:jc w:val="both"/>
        <w:rPr>
          <w:rFonts w:ascii="Century Gothic" w:hAnsi="Century Gothic" w:cs="Arial"/>
          <w:b/>
          <w:sz w:val="20"/>
          <w:szCs w:val="20"/>
          <w:u w:val="single"/>
        </w:rPr>
      </w:pPr>
      <w:r w:rsidRPr="00704C30">
        <w:rPr>
          <w:rFonts w:ascii="Century Gothic" w:hAnsi="Century Gothic" w:cs="Arial"/>
          <w:b/>
          <w:sz w:val="20"/>
          <w:szCs w:val="20"/>
          <w:u w:val="single"/>
        </w:rPr>
        <w:t>4.1. - Montant des garanties</w:t>
      </w:r>
    </w:p>
    <w:p w14:paraId="094079C9" w14:textId="77777777" w:rsidR="00BD171D" w:rsidRPr="009320D4" w:rsidRDefault="00BD171D" w:rsidP="009320D4">
      <w:pPr>
        <w:spacing w:after="40" w:line="288" w:lineRule="auto"/>
        <w:jc w:val="both"/>
        <w:rPr>
          <w:rFonts w:ascii="Century Gothic" w:hAnsi="Century Gothic" w:cs="Arial"/>
          <w:bCs/>
          <w:sz w:val="14"/>
          <w:szCs w:val="16"/>
        </w:rPr>
      </w:pPr>
    </w:p>
    <w:p w14:paraId="098CC57A" w14:textId="77777777" w:rsidR="00091AB2" w:rsidRPr="00AC57CD" w:rsidRDefault="00091AB2" w:rsidP="009320D4">
      <w:pPr>
        <w:spacing w:after="40" w:line="288" w:lineRule="auto"/>
        <w:jc w:val="both"/>
        <w:rPr>
          <w:rFonts w:ascii="Century Gothic" w:hAnsi="Century Gothic" w:cs="Arial"/>
          <w:bCs/>
          <w:sz w:val="18"/>
          <w:szCs w:val="20"/>
        </w:rPr>
      </w:pPr>
      <w:r w:rsidRPr="00AC57CD">
        <w:rPr>
          <w:rFonts w:ascii="Century Gothic" w:hAnsi="Century Gothic" w:cs="Arial"/>
          <w:bCs/>
          <w:sz w:val="18"/>
          <w:szCs w:val="20"/>
        </w:rPr>
        <w:t xml:space="preserve">Les montants ci-dessus sont indexés le cas échéant selon l’indice prévu au contrat. </w:t>
      </w:r>
    </w:p>
    <w:p w14:paraId="78809F4A" w14:textId="77777777" w:rsidR="00BD171D" w:rsidRPr="009320D4" w:rsidRDefault="00BD171D" w:rsidP="009320D4">
      <w:pPr>
        <w:spacing w:after="40" w:line="288" w:lineRule="auto"/>
        <w:jc w:val="center"/>
        <w:rPr>
          <w:rFonts w:ascii="Century Gothic" w:hAnsi="Century Gothic" w:cs="Arial"/>
          <w:sz w:val="12"/>
          <w:szCs w:val="16"/>
          <w:u w:val="single"/>
        </w:rPr>
      </w:pPr>
    </w:p>
    <w:p w14:paraId="796BE3DA" w14:textId="77777777" w:rsidR="00091AB2" w:rsidRPr="00AC57CD" w:rsidRDefault="00091AB2" w:rsidP="009320D4">
      <w:pPr>
        <w:spacing w:after="40" w:line="288" w:lineRule="auto"/>
        <w:jc w:val="center"/>
        <w:rPr>
          <w:rFonts w:ascii="Century Gothic" w:hAnsi="Century Gothic" w:cs="Arial"/>
          <w:sz w:val="18"/>
          <w:szCs w:val="20"/>
          <w:u w:val="single"/>
        </w:rPr>
      </w:pPr>
      <w:r w:rsidRPr="00AC57CD">
        <w:rPr>
          <w:rFonts w:ascii="Century Gothic" w:hAnsi="Century Gothic" w:cs="Arial"/>
          <w:sz w:val="18"/>
          <w:szCs w:val="20"/>
          <w:u w:val="single"/>
        </w:rPr>
        <w:t>(Les valeurs indiquées sont comprises par événement, au premier risque et par site)</w:t>
      </w:r>
    </w:p>
    <w:p w14:paraId="3B1112D0" w14:textId="77777777" w:rsidR="00BD171D" w:rsidRPr="009320D4" w:rsidRDefault="00BD171D" w:rsidP="009320D4">
      <w:pPr>
        <w:spacing w:after="40" w:line="288" w:lineRule="auto"/>
        <w:jc w:val="center"/>
        <w:rPr>
          <w:rFonts w:ascii="Century Gothic" w:hAnsi="Century Gothic" w:cs="Arial"/>
          <w:sz w:val="12"/>
          <w:szCs w:val="16"/>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889"/>
        <w:gridCol w:w="3533"/>
      </w:tblGrid>
      <w:tr w:rsidR="00AA4A3A" w:rsidRPr="00AC57CD" w14:paraId="77A5A5D5" w14:textId="77777777" w:rsidTr="005937D0">
        <w:trPr>
          <w:trHeight w:val="329"/>
          <w:jc w:val="center"/>
        </w:trPr>
        <w:tc>
          <w:tcPr>
            <w:tcW w:w="3305" w:type="pct"/>
            <w:shd w:val="clear" w:color="auto" w:fill="215868" w:themeFill="accent5" w:themeFillShade="80"/>
            <w:vAlign w:val="center"/>
          </w:tcPr>
          <w:p w14:paraId="7A9B1CAF"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GARANTIES</w:t>
            </w:r>
          </w:p>
        </w:tc>
        <w:tc>
          <w:tcPr>
            <w:tcW w:w="1695" w:type="pct"/>
            <w:shd w:val="clear" w:color="auto" w:fill="215868" w:themeFill="accent5" w:themeFillShade="80"/>
            <w:vAlign w:val="center"/>
          </w:tcPr>
          <w:p w14:paraId="2BA86E8B"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MONTANTS</w:t>
            </w:r>
          </w:p>
        </w:tc>
      </w:tr>
      <w:tr w:rsidR="00AA4A3A" w:rsidRPr="00AC57CD" w14:paraId="51AAA513" w14:textId="77777777" w:rsidTr="005937D0">
        <w:trPr>
          <w:trHeight w:val="516"/>
          <w:jc w:val="center"/>
        </w:trPr>
        <w:tc>
          <w:tcPr>
            <w:tcW w:w="3305" w:type="pct"/>
            <w:vAlign w:val="center"/>
          </w:tcPr>
          <w:p w14:paraId="28D7C654" w14:textId="77777777" w:rsidR="00AA4A3A" w:rsidRPr="00AC57CD" w:rsidRDefault="00AA4A3A" w:rsidP="005937D0">
            <w:pPr>
              <w:spacing w:after="0" w:line="288" w:lineRule="auto"/>
              <w:jc w:val="both"/>
              <w:rPr>
                <w:rFonts w:ascii="Century Gothic" w:hAnsi="Century Gothic" w:cs="Arial"/>
                <w:sz w:val="18"/>
                <w:szCs w:val="20"/>
              </w:rPr>
            </w:pPr>
            <w:r w:rsidRPr="00AC57CD">
              <w:rPr>
                <w:rFonts w:ascii="Century Gothic" w:hAnsi="Century Gothic" w:cs="Arial"/>
                <w:sz w:val="18"/>
                <w:szCs w:val="20"/>
              </w:rPr>
              <w:t>Bâtiments (ou risques locatifs)</w:t>
            </w:r>
          </w:p>
        </w:tc>
        <w:tc>
          <w:tcPr>
            <w:tcW w:w="1695" w:type="pct"/>
            <w:vAlign w:val="center"/>
          </w:tcPr>
          <w:p w14:paraId="78E0585B" w14:textId="77777777" w:rsidR="00AA4A3A" w:rsidRPr="00AC57CD" w:rsidRDefault="00AA4A3A" w:rsidP="005937D0">
            <w:pPr>
              <w:spacing w:after="0" w:line="288" w:lineRule="auto"/>
              <w:jc w:val="center"/>
              <w:rPr>
                <w:rFonts w:ascii="Century Gothic" w:hAnsi="Century Gothic" w:cs="Arial"/>
                <w:sz w:val="18"/>
                <w:szCs w:val="20"/>
              </w:rPr>
            </w:pPr>
            <w:r w:rsidRPr="00AC57CD">
              <w:rPr>
                <w:rFonts w:ascii="Century Gothic" w:hAnsi="Century Gothic" w:cs="Arial"/>
                <w:sz w:val="18"/>
                <w:szCs w:val="20"/>
              </w:rPr>
              <w:t>Valeur de reconstruction à neuf</w:t>
            </w:r>
          </w:p>
        </w:tc>
      </w:tr>
      <w:tr w:rsidR="00E9472B" w:rsidRPr="00AC57CD" w14:paraId="60A17A40" w14:textId="77777777" w:rsidTr="005937D0">
        <w:trPr>
          <w:trHeight w:val="516"/>
          <w:jc w:val="center"/>
        </w:trPr>
        <w:tc>
          <w:tcPr>
            <w:tcW w:w="3305" w:type="pct"/>
            <w:vAlign w:val="center"/>
          </w:tcPr>
          <w:p w14:paraId="1A8BBA39" w14:textId="77777777"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Aménagements extérieurs, équipements urbains, réseaux divers et ouvrages de génie civil</w:t>
            </w:r>
          </w:p>
        </w:tc>
        <w:tc>
          <w:tcPr>
            <w:tcW w:w="1695" w:type="pct"/>
            <w:vAlign w:val="center"/>
          </w:tcPr>
          <w:p w14:paraId="7D73DAE5" w14:textId="0482B0CE" w:rsidR="00E9472B" w:rsidRPr="00F95D82" w:rsidRDefault="00EB7217" w:rsidP="00E9472B">
            <w:pPr>
              <w:spacing w:after="0" w:line="288" w:lineRule="auto"/>
              <w:jc w:val="center"/>
              <w:rPr>
                <w:rFonts w:ascii="Century Gothic" w:hAnsi="Century Gothic" w:cs="Arial"/>
                <w:sz w:val="18"/>
                <w:szCs w:val="20"/>
              </w:rPr>
            </w:pPr>
            <w:r>
              <w:rPr>
                <w:rFonts w:ascii="Century Gothic" w:hAnsi="Century Gothic" w:cs="Arial"/>
                <w:sz w:val="18"/>
                <w:szCs w:val="20"/>
              </w:rPr>
              <w:t>5</w:t>
            </w:r>
            <w:r w:rsidR="00E9472B" w:rsidRPr="00F95D82">
              <w:rPr>
                <w:rFonts w:ascii="Century Gothic" w:hAnsi="Century Gothic" w:cs="Arial"/>
                <w:sz w:val="18"/>
                <w:szCs w:val="20"/>
              </w:rPr>
              <w:t>0.000 €</w:t>
            </w:r>
          </w:p>
        </w:tc>
      </w:tr>
      <w:tr w:rsidR="00E9472B" w:rsidRPr="00AC57CD" w14:paraId="4C22E5BA" w14:textId="77777777" w:rsidTr="005937D0">
        <w:trPr>
          <w:trHeight w:val="516"/>
          <w:jc w:val="center"/>
        </w:trPr>
        <w:tc>
          <w:tcPr>
            <w:tcW w:w="3305" w:type="pct"/>
            <w:vAlign w:val="center"/>
          </w:tcPr>
          <w:p w14:paraId="2DDBDB38" w14:textId="77777777"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Contenu (en tous lieux)</w:t>
            </w:r>
          </w:p>
        </w:tc>
        <w:tc>
          <w:tcPr>
            <w:tcW w:w="1695" w:type="pct"/>
            <w:vAlign w:val="center"/>
          </w:tcPr>
          <w:p w14:paraId="6675B162" w14:textId="77777777" w:rsidR="00E9472B" w:rsidRPr="00F95D82" w:rsidRDefault="00E9472B" w:rsidP="00E9472B">
            <w:pPr>
              <w:spacing w:after="0" w:line="288" w:lineRule="auto"/>
              <w:jc w:val="center"/>
              <w:rPr>
                <w:rFonts w:ascii="Century Gothic" w:hAnsi="Century Gothic" w:cs="Arial"/>
                <w:sz w:val="18"/>
                <w:szCs w:val="20"/>
              </w:rPr>
            </w:pPr>
            <w:r w:rsidRPr="00F95D82">
              <w:rPr>
                <w:rFonts w:ascii="Century Gothic" w:hAnsi="Century Gothic" w:cs="Arial"/>
                <w:sz w:val="18"/>
                <w:szCs w:val="20"/>
              </w:rPr>
              <w:t>Valeur de remplacement à neuf</w:t>
            </w:r>
          </w:p>
        </w:tc>
      </w:tr>
      <w:tr w:rsidR="00E9472B" w:rsidRPr="00AC57CD" w14:paraId="0F2F44EB" w14:textId="77777777" w:rsidTr="005937D0">
        <w:trPr>
          <w:trHeight w:val="516"/>
          <w:jc w:val="center"/>
        </w:trPr>
        <w:tc>
          <w:tcPr>
            <w:tcW w:w="3305" w:type="pct"/>
            <w:vAlign w:val="center"/>
          </w:tcPr>
          <w:p w14:paraId="239966C5" w14:textId="77777777"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Biens en cours de transport</w:t>
            </w:r>
          </w:p>
        </w:tc>
        <w:tc>
          <w:tcPr>
            <w:tcW w:w="1695" w:type="pct"/>
            <w:vAlign w:val="center"/>
          </w:tcPr>
          <w:p w14:paraId="4F085EF2" w14:textId="77777777" w:rsidR="00E9472B" w:rsidRPr="00F95D82" w:rsidRDefault="00E9472B" w:rsidP="00E9472B">
            <w:pPr>
              <w:spacing w:after="0" w:line="288" w:lineRule="auto"/>
              <w:jc w:val="center"/>
              <w:rPr>
                <w:rFonts w:ascii="Century Gothic" w:hAnsi="Century Gothic" w:cs="Arial"/>
                <w:sz w:val="18"/>
                <w:szCs w:val="20"/>
              </w:rPr>
            </w:pPr>
            <w:r w:rsidRPr="00F95D82">
              <w:rPr>
                <w:rFonts w:ascii="Century Gothic" w:hAnsi="Century Gothic" w:cs="Arial"/>
                <w:sz w:val="18"/>
                <w:szCs w:val="20"/>
              </w:rPr>
              <w:t>15.000 €</w:t>
            </w:r>
          </w:p>
        </w:tc>
      </w:tr>
      <w:tr w:rsidR="00E9472B" w:rsidRPr="00AC57CD" w14:paraId="6345D9C8" w14:textId="77777777" w:rsidTr="005937D0">
        <w:trPr>
          <w:trHeight w:val="516"/>
          <w:jc w:val="center"/>
        </w:trPr>
        <w:tc>
          <w:tcPr>
            <w:tcW w:w="3305" w:type="pct"/>
            <w:vAlign w:val="center"/>
          </w:tcPr>
          <w:p w14:paraId="029F2355" w14:textId="114F83FA"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Dommages électriques et électroniques</w:t>
            </w:r>
          </w:p>
        </w:tc>
        <w:tc>
          <w:tcPr>
            <w:tcW w:w="1695" w:type="pct"/>
            <w:vAlign w:val="center"/>
          </w:tcPr>
          <w:p w14:paraId="2E1B2ACE" w14:textId="2B2B88FC" w:rsidR="00E9472B" w:rsidRPr="00EB7217" w:rsidRDefault="002A24EA" w:rsidP="00E9472B">
            <w:pPr>
              <w:spacing w:after="0" w:line="288" w:lineRule="auto"/>
              <w:jc w:val="center"/>
              <w:rPr>
                <w:rFonts w:ascii="Century Gothic" w:hAnsi="Century Gothic" w:cs="Arial"/>
                <w:bCs/>
                <w:sz w:val="18"/>
                <w:szCs w:val="20"/>
              </w:rPr>
            </w:pPr>
            <w:r w:rsidRPr="00EB7217">
              <w:rPr>
                <w:rFonts w:ascii="Century Gothic" w:hAnsi="Century Gothic" w:cs="Arial"/>
                <w:sz w:val="18"/>
                <w:szCs w:val="20"/>
              </w:rPr>
              <w:t>100</w:t>
            </w:r>
            <w:r w:rsidR="00E9472B" w:rsidRPr="00EB7217">
              <w:rPr>
                <w:rFonts w:ascii="Century Gothic" w:hAnsi="Century Gothic" w:cs="Arial"/>
                <w:sz w:val="18"/>
                <w:szCs w:val="20"/>
              </w:rPr>
              <w:t>.000 €</w:t>
            </w:r>
          </w:p>
        </w:tc>
      </w:tr>
      <w:tr w:rsidR="00E9472B" w:rsidRPr="00AC57CD" w14:paraId="1D5D6676" w14:textId="77777777" w:rsidTr="005937D0">
        <w:trPr>
          <w:trHeight w:val="516"/>
          <w:jc w:val="center"/>
        </w:trPr>
        <w:tc>
          <w:tcPr>
            <w:tcW w:w="3305" w:type="pct"/>
            <w:vAlign w:val="center"/>
          </w:tcPr>
          <w:p w14:paraId="2373A2D2" w14:textId="77777777"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Responsabilité civile en cas de recours des voisins et des tiers</w:t>
            </w:r>
          </w:p>
        </w:tc>
        <w:tc>
          <w:tcPr>
            <w:tcW w:w="1695" w:type="pct"/>
            <w:vAlign w:val="center"/>
          </w:tcPr>
          <w:p w14:paraId="263A15A7" w14:textId="1DFF936C" w:rsidR="00E9472B" w:rsidRPr="00EB7217" w:rsidRDefault="00EB7217" w:rsidP="00E9472B">
            <w:pPr>
              <w:spacing w:after="0" w:line="288" w:lineRule="auto"/>
              <w:jc w:val="center"/>
              <w:rPr>
                <w:rFonts w:ascii="Century Gothic" w:hAnsi="Century Gothic" w:cs="Arial"/>
                <w:sz w:val="18"/>
                <w:szCs w:val="20"/>
              </w:rPr>
            </w:pPr>
            <w:r w:rsidRPr="00EB7217">
              <w:rPr>
                <w:rFonts w:ascii="Century Gothic" w:hAnsi="Century Gothic" w:cs="Arial"/>
                <w:bCs/>
                <w:sz w:val="18"/>
                <w:szCs w:val="20"/>
              </w:rPr>
              <w:t>5.</w:t>
            </w:r>
            <w:r w:rsidR="00E9472B" w:rsidRPr="00EB7217">
              <w:rPr>
                <w:rFonts w:ascii="Century Gothic" w:hAnsi="Century Gothic" w:cs="Arial"/>
                <w:sz w:val="18"/>
                <w:szCs w:val="20"/>
              </w:rPr>
              <w:t>000.000 €</w:t>
            </w:r>
          </w:p>
        </w:tc>
      </w:tr>
      <w:tr w:rsidR="00E9472B" w:rsidRPr="00AC57CD" w14:paraId="25B739F1" w14:textId="77777777" w:rsidTr="005937D0">
        <w:trPr>
          <w:trHeight w:val="516"/>
          <w:jc w:val="center"/>
        </w:trPr>
        <w:tc>
          <w:tcPr>
            <w:tcW w:w="3305" w:type="pct"/>
            <w:vAlign w:val="center"/>
          </w:tcPr>
          <w:p w14:paraId="23307896" w14:textId="77777777"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Responsabilité civile recours des locataires</w:t>
            </w:r>
          </w:p>
        </w:tc>
        <w:tc>
          <w:tcPr>
            <w:tcW w:w="1695" w:type="pct"/>
            <w:vAlign w:val="center"/>
          </w:tcPr>
          <w:p w14:paraId="158EE36B" w14:textId="6C54F00F" w:rsidR="00E9472B" w:rsidRPr="00EB7217" w:rsidRDefault="00EB7217" w:rsidP="00E9472B">
            <w:pPr>
              <w:spacing w:after="0" w:line="288" w:lineRule="auto"/>
              <w:jc w:val="center"/>
              <w:rPr>
                <w:rFonts w:ascii="Century Gothic" w:hAnsi="Century Gothic" w:cs="Arial"/>
                <w:sz w:val="18"/>
                <w:szCs w:val="20"/>
              </w:rPr>
            </w:pPr>
            <w:r w:rsidRPr="00EB7217">
              <w:rPr>
                <w:rFonts w:ascii="Century Gothic" w:hAnsi="Century Gothic" w:cs="Arial"/>
                <w:sz w:val="18"/>
                <w:szCs w:val="20"/>
              </w:rPr>
              <w:t>5</w:t>
            </w:r>
            <w:r w:rsidR="00E9472B" w:rsidRPr="00EB7217">
              <w:rPr>
                <w:rFonts w:ascii="Century Gothic" w:hAnsi="Century Gothic" w:cs="Arial"/>
                <w:sz w:val="18"/>
                <w:szCs w:val="20"/>
              </w:rPr>
              <w:t>.000.000 €</w:t>
            </w:r>
          </w:p>
        </w:tc>
      </w:tr>
      <w:tr w:rsidR="00E9472B" w:rsidRPr="00AC57CD" w14:paraId="5375562F" w14:textId="77777777" w:rsidTr="00966814">
        <w:trPr>
          <w:trHeight w:val="516"/>
          <w:jc w:val="center"/>
        </w:trPr>
        <w:tc>
          <w:tcPr>
            <w:tcW w:w="3305" w:type="pct"/>
            <w:vAlign w:val="center"/>
          </w:tcPr>
          <w:p w14:paraId="058450B3" w14:textId="77777777" w:rsidR="00E9472B" w:rsidRPr="00F95D82" w:rsidRDefault="00E9472B" w:rsidP="00E9472B">
            <w:pPr>
              <w:spacing w:after="0" w:line="288" w:lineRule="auto"/>
              <w:jc w:val="both"/>
              <w:rPr>
                <w:rFonts w:ascii="Century Gothic" w:hAnsi="Century Gothic" w:cs="Arial"/>
                <w:sz w:val="16"/>
                <w:szCs w:val="16"/>
              </w:rPr>
            </w:pPr>
            <w:r w:rsidRPr="00F95D82">
              <w:rPr>
                <w:rFonts w:ascii="Century Gothic" w:hAnsi="Century Gothic" w:cs="Arial"/>
                <w:sz w:val="16"/>
                <w:szCs w:val="16"/>
              </w:rPr>
              <w:t>Dégâts des eaux (garanties B)</w:t>
            </w:r>
          </w:p>
          <w:p w14:paraId="4018A005" w14:textId="77777777" w:rsidR="00E9472B" w:rsidRPr="00F95D82" w:rsidRDefault="00E9472B" w:rsidP="00E9472B">
            <w:pPr>
              <w:spacing w:after="0" w:line="288" w:lineRule="auto"/>
              <w:jc w:val="both"/>
              <w:rPr>
                <w:rFonts w:ascii="Century Gothic" w:hAnsi="Century Gothic" w:cs="Arial"/>
                <w:sz w:val="16"/>
                <w:szCs w:val="16"/>
              </w:rPr>
            </w:pPr>
          </w:p>
          <w:p w14:paraId="0BBFB41D" w14:textId="77777777" w:rsidR="00E9472B" w:rsidRPr="00F95D82" w:rsidRDefault="00E9472B" w:rsidP="00E9472B">
            <w:pPr>
              <w:spacing w:after="0" w:line="288" w:lineRule="auto"/>
              <w:ind w:left="308"/>
              <w:jc w:val="both"/>
              <w:rPr>
                <w:rFonts w:ascii="Century Gothic" w:hAnsi="Century Gothic" w:cs="Arial"/>
                <w:sz w:val="16"/>
                <w:szCs w:val="16"/>
              </w:rPr>
            </w:pPr>
            <w:r w:rsidRPr="00F95D82">
              <w:rPr>
                <w:rFonts w:ascii="Century Gothic" w:hAnsi="Century Gothic" w:cs="Arial"/>
                <w:sz w:val="16"/>
                <w:szCs w:val="16"/>
              </w:rPr>
              <w:t>Frais de recherche de fuites et dommages causés par le gel</w:t>
            </w:r>
          </w:p>
          <w:p w14:paraId="546D7D46" w14:textId="77777777" w:rsidR="00E9472B" w:rsidRPr="00F95D82" w:rsidRDefault="00E9472B" w:rsidP="00E9472B">
            <w:pPr>
              <w:spacing w:after="0" w:line="288" w:lineRule="auto"/>
              <w:ind w:left="308"/>
              <w:jc w:val="both"/>
              <w:rPr>
                <w:rFonts w:ascii="Century Gothic" w:hAnsi="Century Gothic" w:cs="Arial"/>
                <w:sz w:val="16"/>
                <w:szCs w:val="16"/>
              </w:rPr>
            </w:pPr>
          </w:p>
          <w:p w14:paraId="076BBDE0" w14:textId="77777777" w:rsidR="00E9472B" w:rsidRPr="00F95D82" w:rsidRDefault="00E9472B" w:rsidP="00E9472B">
            <w:pPr>
              <w:spacing w:after="0" w:line="288" w:lineRule="auto"/>
              <w:ind w:left="308"/>
              <w:jc w:val="both"/>
              <w:rPr>
                <w:rFonts w:ascii="Century Gothic" w:hAnsi="Century Gothic" w:cs="Arial"/>
                <w:sz w:val="16"/>
                <w:szCs w:val="16"/>
              </w:rPr>
            </w:pPr>
            <w:r w:rsidRPr="00F95D82">
              <w:rPr>
                <w:rFonts w:ascii="Century Gothic" w:hAnsi="Century Gothic" w:cs="Arial"/>
                <w:sz w:val="16"/>
                <w:szCs w:val="16"/>
              </w:rPr>
              <w:t>Frais de réparations de tuyauteries, compteur ou autres matériels à eau endommagés par suite de gel ou d'explosions</w:t>
            </w:r>
          </w:p>
          <w:p w14:paraId="4B5FECE0" w14:textId="77777777" w:rsidR="00E9472B" w:rsidRPr="00F95D82" w:rsidRDefault="00E9472B" w:rsidP="00E9472B">
            <w:pPr>
              <w:spacing w:after="0" w:line="288" w:lineRule="auto"/>
              <w:ind w:left="308"/>
              <w:jc w:val="both"/>
              <w:rPr>
                <w:rFonts w:ascii="Century Gothic" w:hAnsi="Century Gothic" w:cs="Arial"/>
                <w:sz w:val="16"/>
                <w:szCs w:val="16"/>
              </w:rPr>
            </w:pPr>
          </w:p>
          <w:p w14:paraId="0136A3A1" w14:textId="3A0F378D"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6"/>
                <w:szCs w:val="16"/>
              </w:rPr>
              <w:t xml:space="preserve">Frais de terrassement / maçonnerie (accès et remise en état) liés à la recherche de la fuite et à sa réparation </w:t>
            </w:r>
          </w:p>
        </w:tc>
        <w:tc>
          <w:tcPr>
            <w:tcW w:w="1695" w:type="pct"/>
          </w:tcPr>
          <w:p w14:paraId="74D2DE75" w14:textId="12D9A55A" w:rsidR="00E9472B" w:rsidRPr="00F95D82" w:rsidRDefault="002A24EA" w:rsidP="00E9472B">
            <w:pPr>
              <w:spacing w:after="0" w:line="288" w:lineRule="auto"/>
              <w:jc w:val="center"/>
              <w:rPr>
                <w:rFonts w:ascii="Century Gothic" w:hAnsi="Century Gothic" w:cs="Arial"/>
                <w:sz w:val="16"/>
                <w:szCs w:val="16"/>
              </w:rPr>
            </w:pPr>
            <w:r w:rsidRPr="00F95D82">
              <w:rPr>
                <w:rFonts w:ascii="Century Gothic" w:hAnsi="Century Gothic" w:cs="Arial"/>
                <w:sz w:val="16"/>
                <w:szCs w:val="16"/>
              </w:rPr>
              <w:t>2</w:t>
            </w:r>
            <w:r w:rsidR="00E9472B" w:rsidRPr="00F95D82">
              <w:rPr>
                <w:rFonts w:ascii="Century Gothic" w:hAnsi="Century Gothic" w:cs="Arial"/>
                <w:sz w:val="16"/>
                <w:szCs w:val="16"/>
              </w:rPr>
              <w:t>00.000 €</w:t>
            </w:r>
          </w:p>
          <w:p w14:paraId="58AD1E39" w14:textId="77777777" w:rsidR="00E9472B" w:rsidRPr="00F95D82" w:rsidRDefault="00E9472B" w:rsidP="00E9472B">
            <w:pPr>
              <w:spacing w:after="0" w:line="288" w:lineRule="auto"/>
              <w:jc w:val="center"/>
              <w:rPr>
                <w:rFonts w:ascii="Century Gothic" w:hAnsi="Century Gothic" w:cs="Arial"/>
                <w:sz w:val="16"/>
                <w:szCs w:val="16"/>
              </w:rPr>
            </w:pPr>
          </w:p>
          <w:p w14:paraId="046D43F5" w14:textId="62F5FE26" w:rsidR="00E9472B" w:rsidRPr="00F95D82" w:rsidRDefault="00E9472B" w:rsidP="00E9472B">
            <w:pPr>
              <w:spacing w:after="0" w:line="288" w:lineRule="auto"/>
              <w:jc w:val="center"/>
              <w:rPr>
                <w:rFonts w:ascii="Century Gothic" w:hAnsi="Century Gothic" w:cs="Arial"/>
                <w:sz w:val="16"/>
                <w:szCs w:val="16"/>
              </w:rPr>
            </w:pPr>
            <w:r w:rsidRPr="00F95D82">
              <w:rPr>
                <w:rFonts w:ascii="Century Gothic" w:hAnsi="Century Gothic" w:cs="Arial"/>
                <w:sz w:val="16"/>
                <w:szCs w:val="16"/>
              </w:rPr>
              <w:t>35.000 €</w:t>
            </w:r>
          </w:p>
          <w:p w14:paraId="6ED4B9E9" w14:textId="77777777" w:rsidR="00E9472B" w:rsidRPr="00F95D82" w:rsidRDefault="00E9472B" w:rsidP="00E9472B">
            <w:pPr>
              <w:spacing w:after="0" w:line="288" w:lineRule="auto"/>
              <w:jc w:val="center"/>
              <w:rPr>
                <w:rFonts w:ascii="Century Gothic" w:hAnsi="Century Gothic" w:cs="Arial"/>
                <w:sz w:val="16"/>
                <w:szCs w:val="16"/>
              </w:rPr>
            </w:pPr>
          </w:p>
          <w:p w14:paraId="71ED0A6A" w14:textId="77777777" w:rsidR="00E9472B" w:rsidRPr="00F95D82" w:rsidRDefault="00E9472B" w:rsidP="00E9472B">
            <w:pPr>
              <w:spacing w:after="0" w:line="288" w:lineRule="auto"/>
              <w:jc w:val="center"/>
              <w:rPr>
                <w:rFonts w:ascii="Century Gothic" w:hAnsi="Century Gothic" w:cs="Arial"/>
                <w:sz w:val="16"/>
                <w:szCs w:val="16"/>
              </w:rPr>
            </w:pPr>
            <w:r w:rsidRPr="00F95D82">
              <w:rPr>
                <w:rFonts w:ascii="Century Gothic" w:hAnsi="Century Gothic" w:cs="Arial"/>
                <w:sz w:val="16"/>
                <w:szCs w:val="16"/>
              </w:rPr>
              <w:t>20.000 €</w:t>
            </w:r>
          </w:p>
          <w:p w14:paraId="2DB57E91" w14:textId="77777777" w:rsidR="00E9472B" w:rsidRPr="00F95D82" w:rsidRDefault="00E9472B" w:rsidP="00E9472B">
            <w:pPr>
              <w:spacing w:after="0" w:line="288" w:lineRule="auto"/>
              <w:jc w:val="center"/>
              <w:rPr>
                <w:rFonts w:ascii="Century Gothic" w:hAnsi="Century Gothic" w:cs="Arial"/>
                <w:sz w:val="16"/>
                <w:szCs w:val="16"/>
              </w:rPr>
            </w:pPr>
          </w:p>
          <w:p w14:paraId="26C55678" w14:textId="77777777" w:rsidR="00E9472B" w:rsidRPr="00F95D82" w:rsidRDefault="00E9472B" w:rsidP="00E9472B">
            <w:pPr>
              <w:spacing w:after="0" w:line="288" w:lineRule="auto"/>
              <w:jc w:val="center"/>
              <w:rPr>
                <w:rFonts w:ascii="Century Gothic" w:hAnsi="Century Gothic" w:cs="Arial"/>
                <w:sz w:val="16"/>
                <w:szCs w:val="16"/>
              </w:rPr>
            </w:pPr>
          </w:p>
          <w:p w14:paraId="282FF922" w14:textId="7B93129B" w:rsidR="00E9472B" w:rsidRPr="00F95D82" w:rsidRDefault="00E9472B" w:rsidP="00E9472B">
            <w:pPr>
              <w:spacing w:after="0" w:line="288" w:lineRule="auto"/>
              <w:jc w:val="center"/>
              <w:rPr>
                <w:rFonts w:ascii="Century Gothic" w:hAnsi="Century Gothic" w:cs="Arial"/>
                <w:sz w:val="18"/>
                <w:szCs w:val="20"/>
              </w:rPr>
            </w:pPr>
            <w:r w:rsidRPr="00F95D82">
              <w:rPr>
                <w:rFonts w:ascii="Century Gothic" w:hAnsi="Century Gothic" w:cs="Arial"/>
                <w:sz w:val="16"/>
                <w:szCs w:val="16"/>
              </w:rPr>
              <w:t>10.000 €</w:t>
            </w:r>
          </w:p>
        </w:tc>
      </w:tr>
      <w:tr w:rsidR="00E9472B" w:rsidRPr="00AC57CD" w14:paraId="391B9DA5" w14:textId="77777777" w:rsidTr="002A18C8">
        <w:trPr>
          <w:trHeight w:val="516"/>
          <w:jc w:val="center"/>
        </w:trPr>
        <w:tc>
          <w:tcPr>
            <w:tcW w:w="3305" w:type="pct"/>
            <w:vAlign w:val="center"/>
          </w:tcPr>
          <w:p w14:paraId="5F083F12" w14:textId="77777777" w:rsidR="00E9472B" w:rsidRPr="00F95D82" w:rsidRDefault="00E9472B" w:rsidP="00E9472B">
            <w:pPr>
              <w:spacing w:after="0" w:line="288" w:lineRule="auto"/>
              <w:jc w:val="both"/>
              <w:rPr>
                <w:rFonts w:ascii="Century Gothic" w:hAnsi="Century Gothic" w:cs="Arial"/>
                <w:sz w:val="16"/>
                <w:szCs w:val="16"/>
              </w:rPr>
            </w:pPr>
            <w:r w:rsidRPr="00F95D82">
              <w:rPr>
                <w:rFonts w:ascii="Century Gothic" w:hAnsi="Century Gothic" w:cs="Arial"/>
                <w:sz w:val="16"/>
                <w:szCs w:val="16"/>
              </w:rPr>
              <w:t>Vol et vandalisme (garanties C)</w:t>
            </w:r>
          </w:p>
          <w:p w14:paraId="78767501" w14:textId="77777777" w:rsidR="00E9472B" w:rsidRPr="00F95D82" w:rsidRDefault="00E9472B" w:rsidP="00E9472B">
            <w:pPr>
              <w:spacing w:after="0" w:line="288" w:lineRule="auto"/>
              <w:ind w:left="308"/>
              <w:jc w:val="both"/>
              <w:rPr>
                <w:rFonts w:ascii="Century Gothic" w:hAnsi="Century Gothic" w:cs="Arial"/>
                <w:sz w:val="16"/>
                <w:szCs w:val="16"/>
              </w:rPr>
            </w:pPr>
            <w:r w:rsidRPr="00F95D82">
              <w:rPr>
                <w:rFonts w:ascii="Century Gothic" w:hAnsi="Century Gothic" w:cs="Arial"/>
                <w:sz w:val="16"/>
                <w:szCs w:val="16"/>
              </w:rPr>
              <w:t>Espèces et valeurs :</w:t>
            </w:r>
          </w:p>
          <w:p w14:paraId="0126B6C7" w14:textId="77777777" w:rsidR="00E9472B" w:rsidRPr="00F95D82" w:rsidRDefault="00E9472B" w:rsidP="00E9472B">
            <w:pPr>
              <w:spacing w:after="0" w:line="288" w:lineRule="auto"/>
              <w:ind w:left="308"/>
              <w:jc w:val="both"/>
              <w:rPr>
                <w:rFonts w:ascii="Century Gothic" w:hAnsi="Century Gothic" w:cs="Arial"/>
                <w:sz w:val="16"/>
                <w:szCs w:val="16"/>
              </w:rPr>
            </w:pPr>
          </w:p>
          <w:p w14:paraId="6D39DB43" w14:textId="453E9D2D"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6"/>
                <w:szCs w:val="16"/>
              </w:rPr>
              <w:t xml:space="preserve">Jets de peinture et/ou graffitis appliqués sur les immeubles </w:t>
            </w:r>
          </w:p>
        </w:tc>
        <w:tc>
          <w:tcPr>
            <w:tcW w:w="1695" w:type="pct"/>
          </w:tcPr>
          <w:p w14:paraId="13B238A3" w14:textId="4DA57FD5" w:rsidR="00E9472B" w:rsidRPr="00F95D82" w:rsidRDefault="00C52DB3" w:rsidP="00E9472B">
            <w:pPr>
              <w:spacing w:after="0" w:line="288" w:lineRule="auto"/>
              <w:jc w:val="center"/>
              <w:rPr>
                <w:rFonts w:ascii="Century Gothic" w:hAnsi="Century Gothic" w:cs="Arial"/>
                <w:sz w:val="16"/>
                <w:szCs w:val="16"/>
              </w:rPr>
            </w:pPr>
            <w:r>
              <w:rPr>
                <w:rFonts w:ascii="Century Gothic" w:hAnsi="Century Gothic" w:cs="Arial"/>
                <w:sz w:val="16"/>
                <w:szCs w:val="16"/>
              </w:rPr>
              <w:t>5</w:t>
            </w:r>
            <w:r w:rsidR="00E9472B" w:rsidRPr="00F95D82">
              <w:rPr>
                <w:rFonts w:ascii="Century Gothic" w:hAnsi="Century Gothic" w:cs="Arial"/>
                <w:sz w:val="16"/>
                <w:szCs w:val="16"/>
              </w:rPr>
              <w:t>0.000 €</w:t>
            </w:r>
          </w:p>
          <w:p w14:paraId="7FECCF06" w14:textId="0259E4A7" w:rsidR="00AB64A9" w:rsidRPr="00F95D82" w:rsidRDefault="00AB64A9" w:rsidP="00E9472B">
            <w:pPr>
              <w:spacing w:after="0" w:line="288" w:lineRule="auto"/>
              <w:jc w:val="center"/>
              <w:rPr>
                <w:rFonts w:ascii="Century Gothic" w:hAnsi="Century Gothic" w:cs="Arial"/>
                <w:sz w:val="16"/>
                <w:szCs w:val="16"/>
              </w:rPr>
            </w:pPr>
            <w:r>
              <w:rPr>
                <w:rFonts w:ascii="Century Gothic" w:hAnsi="Century Gothic" w:cs="Arial"/>
                <w:sz w:val="16"/>
                <w:szCs w:val="16"/>
              </w:rPr>
              <w:t>Non garanti</w:t>
            </w:r>
          </w:p>
          <w:p w14:paraId="43D7F305" w14:textId="77777777" w:rsidR="00E9472B" w:rsidRPr="00F95D82" w:rsidRDefault="00E9472B" w:rsidP="00E9472B">
            <w:pPr>
              <w:spacing w:after="0" w:line="288" w:lineRule="auto"/>
              <w:jc w:val="center"/>
              <w:rPr>
                <w:rFonts w:ascii="Century Gothic" w:hAnsi="Century Gothic" w:cs="Arial"/>
                <w:sz w:val="16"/>
                <w:szCs w:val="16"/>
              </w:rPr>
            </w:pPr>
          </w:p>
          <w:p w14:paraId="5F9D859C" w14:textId="4E92D4BE" w:rsidR="00E9472B" w:rsidRPr="00F95D82" w:rsidRDefault="00E9472B" w:rsidP="00E9472B">
            <w:pPr>
              <w:spacing w:after="0" w:line="288" w:lineRule="auto"/>
              <w:jc w:val="center"/>
              <w:rPr>
                <w:rFonts w:ascii="Century Gothic" w:hAnsi="Century Gothic" w:cs="Arial"/>
                <w:color w:val="E36C0A" w:themeColor="accent6" w:themeShade="BF"/>
                <w:sz w:val="18"/>
                <w:szCs w:val="20"/>
              </w:rPr>
            </w:pPr>
            <w:r w:rsidRPr="00F95D82">
              <w:rPr>
                <w:rFonts w:ascii="Century Gothic" w:hAnsi="Century Gothic" w:cs="Arial"/>
                <w:sz w:val="16"/>
                <w:szCs w:val="16"/>
              </w:rPr>
              <w:t>10.000 €</w:t>
            </w:r>
          </w:p>
        </w:tc>
      </w:tr>
      <w:tr w:rsidR="00E9472B" w:rsidRPr="00AC57CD" w14:paraId="2E118DA6" w14:textId="77777777" w:rsidTr="005937D0">
        <w:trPr>
          <w:trHeight w:val="516"/>
          <w:jc w:val="center"/>
        </w:trPr>
        <w:tc>
          <w:tcPr>
            <w:tcW w:w="3305" w:type="pct"/>
            <w:vAlign w:val="center"/>
          </w:tcPr>
          <w:p w14:paraId="27D212CB" w14:textId="27799A0A"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6"/>
                <w:szCs w:val="16"/>
              </w:rPr>
              <w:t>Bris de glaces (garanties D)</w:t>
            </w:r>
          </w:p>
        </w:tc>
        <w:tc>
          <w:tcPr>
            <w:tcW w:w="1695" w:type="pct"/>
            <w:vAlign w:val="center"/>
          </w:tcPr>
          <w:p w14:paraId="4127C732" w14:textId="263DBDE3" w:rsidR="00E9472B" w:rsidRPr="00F95D82" w:rsidRDefault="00C52DB3" w:rsidP="00E9472B">
            <w:pPr>
              <w:spacing w:after="0" w:line="288" w:lineRule="auto"/>
              <w:jc w:val="center"/>
              <w:rPr>
                <w:rFonts w:ascii="Century Gothic" w:hAnsi="Century Gothic" w:cs="Arial"/>
                <w:sz w:val="18"/>
                <w:szCs w:val="20"/>
              </w:rPr>
            </w:pPr>
            <w:r>
              <w:rPr>
                <w:rFonts w:ascii="Century Gothic" w:hAnsi="Century Gothic" w:cs="Arial"/>
                <w:sz w:val="18"/>
                <w:szCs w:val="20"/>
              </w:rPr>
              <w:t>10</w:t>
            </w:r>
            <w:r w:rsidR="00E9472B" w:rsidRPr="00F95D82">
              <w:rPr>
                <w:rFonts w:ascii="Century Gothic" w:hAnsi="Century Gothic" w:cs="Arial"/>
                <w:sz w:val="18"/>
                <w:szCs w:val="20"/>
              </w:rPr>
              <w:t>.000 €</w:t>
            </w:r>
          </w:p>
        </w:tc>
      </w:tr>
      <w:tr w:rsidR="00E9472B" w:rsidRPr="00AC57CD" w14:paraId="3DBBE8D5" w14:textId="77777777" w:rsidTr="005937D0">
        <w:trPr>
          <w:trHeight w:val="516"/>
          <w:jc w:val="center"/>
        </w:trPr>
        <w:tc>
          <w:tcPr>
            <w:tcW w:w="3305" w:type="pct"/>
            <w:vAlign w:val="center"/>
          </w:tcPr>
          <w:p w14:paraId="5BE3A206" w14:textId="77777777" w:rsidR="00E9472B" w:rsidRPr="00F95D82" w:rsidRDefault="00E9472B" w:rsidP="00E9472B">
            <w:pPr>
              <w:spacing w:after="0" w:line="288" w:lineRule="auto"/>
              <w:jc w:val="both"/>
              <w:rPr>
                <w:rFonts w:ascii="Century Gothic" w:hAnsi="Century Gothic" w:cs="Arial"/>
                <w:sz w:val="16"/>
                <w:szCs w:val="16"/>
              </w:rPr>
            </w:pPr>
            <w:r w:rsidRPr="00F95D82">
              <w:rPr>
                <w:rFonts w:ascii="Century Gothic" w:hAnsi="Century Gothic" w:cs="Arial"/>
                <w:sz w:val="16"/>
                <w:szCs w:val="16"/>
              </w:rPr>
              <w:t>Bris de machine sur biens divers (garantie E)</w:t>
            </w:r>
          </w:p>
          <w:p w14:paraId="46CBB7D7" w14:textId="77777777" w:rsidR="00E9472B" w:rsidRPr="00F95D82" w:rsidRDefault="00E9472B" w:rsidP="00E9472B">
            <w:pPr>
              <w:spacing w:after="0" w:line="288" w:lineRule="auto"/>
              <w:jc w:val="both"/>
              <w:rPr>
                <w:rFonts w:ascii="Century Gothic" w:hAnsi="Century Gothic" w:cs="Arial"/>
                <w:sz w:val="16"/>
                <w:szCs w:val="16"/>
              </w:rPr>
            </w:pPr>
            <w:r w:rsidRPr="00F95D82">
              <w:rPr>
                <w:rFonts w:ascii="Century Gothic" w:hAnsi="Century Gothic" w:cs="Arial"/>
                <w:sz w:val="16"/>
                <w:szCs w:val="16"/>
              </w:rPr>
              <w:t>Tous risques informatiques (garantie E.1)</w:t>
            </w:r>
          </w:p>
          <w:p w14:paraId="7273F3E4" w14:textId="10589005"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6"/>
                <w:szCs w:val="16"/>
              </w:rPr>
              <w:t>Frais de reconstitution des archives</w:t>
            </w:r>
          </w:p>
        </w:tc>
        <w:tc>
          <w:tcPr>
            <w:tcW w:w="1695" w:type="pct"/>
            <w:vAlign w:val="center"/>
          </w:tcPr>
          <w:p w14:paraId="3099CC49" w14:textId="5DB4E035" w:rsidR="00E9472B" w:rsidRPr="00F95D82" w:rsidRDefault="00E9472B" w:rsidP="00E9472B">
            <w:pPr>
              <w:spacing w:after="0" w:line="288" w:lineRule="auto"/>
              <w:jc w:val="center"/>
              <w:rPr>
                <w:rFonts w:ascii="Century Gothic" w:hAnsi="Century Gothic" w:cs="Arial"/>
                <w:sz w:val="16"/>
                <w:szCs w:val="16"/>
              </w:rPr>
            </w:pPr>
            <w:r w:rsidRPr="00F95D82">
              <w:rPr>
                <w:rFonts w:ascii="Century Gothic" w:hAnsi="Century Gothic" w:cs="Arial"/>
                <w:sz w:val="16"/>
                <w:szCs w:val="16"/>
              </w:rPr>
              <w:t>100.000 €</w:t>
            </w:r>
          </w:p>
          <w:p w14:paraId="173ED667" w14:textId="2476A647" w:rsidR="00E9472B" w:rsidRPr="00F95D82" w:rsidRDefault="00E9472B" w:rsidP="00E9472B">
            <w:pPr>
              <w:spacing w:after="0" w:line="288" w:lineRule="auto"/>
              <w:jc w:val="center"/>
              <w:rPr>
                <w:rFonts w:ascii="Century Gothic" w:hAnsi="Century Gothic" w:cs="Arial"/>
                <w:sz w:val="16"/>
                <w:szCs w:val="16"/>
              </w:rPr>
            </w:pPr>
            <w:r w:rsidRPr="00F95D82">
              <w:rPr>
                <w:rFonts w:ascii="Century Gothic" w:hAnsi="Century Gothic" w:cs="Arial"/>
                <w:sz w:val="16"/>
                <w:szCs w:val="16"/>
              </w:rPr>
              <w:t>100.000 €</w:t>
            </w:r>
          </w:p>
          <w:p w14:paraId="656062D1" w14:textId="4DF8E307" w:rsidR="00E9472B" w:rsidRPr="00F95D82" w:rsidRDefault="00E9472B" w:rsidP="00E9472B">
            <w:pPr>
              <w:spacing w:after="0" w:line="288" w:lineRule="auto"/>
              <w:jc w:val="center"/>
              <w:rPr>
                <w:rFonts w:ascii="Century Gothic" w:hAnsi="Century Gothic" w:cs="Arial"/>
                <w:sz w:val="18"/>
                <w:szCs w:val="20"/>
              </w:rPr>
            </w:pPr>
            <w:r w:rsidRPr="00F95D82">
              <w:rPr>
                <w:rFonts w:ascii="Century Gothic" w:hAnsi="Century Gothic" w:cs="Arial"/>
                <w:sz w:val="16"/>
                <w:szCs w:val="16"/>
              </w:rPr>
              <w:t>100.000 €</w:t>
            </w:r>
          </w:p>
        </w:tc>
      </w:tr>
      <w:tr w:rsidR="00AB64A9" w:rsidRPr="00AB64A9" w14:paraId="2B93152B" w14:textId="77777777" w:rsidTr="005937D0">
        <w:trPr>
          <w:trHeight w:val="516"/>
          <w:jc w:val="center"/>
        </w:trPr>
        <w:tc>
          <w:tcPr>
            <w:tcW w:w="3305" w:type="pct"/>
            <w:vAlign w:val="center"/>
          </w:tcPr>
          <w:p w14:paraId="37C3C718" w14:textId="42DB2398" w:rsidR="009E3BCD" w:rsidRPr="00AB64A9" w:rsidRDefault="009E3BCD" w:rsidP="00E9472B">
            <w:pPr>
              <w:spacing w:after="0" w:line="288" w:lineRule="auto"/>
              <w:jc w:val="both"/>
              <w:rPr>
                <w:rFonts w:ascii="Century Gothic" w:hAnsi="Century Gothic" w:cs="Arial"/>
                <w:bCs/>
                <w:sz w:val="16"/>
                <w:szCs w:val="16"/>
              </w:rPr>
            </w:pPr>
            <w:r w:rsidRPr="00AB64A9">
              <w:rPr>
                <w:rFonts w:ascii="Century Gothic" w:hAnsi="Century Gothic" w:cs="Arial"/>
                <w:bCs/>
                <w:sz w:val="16"/>
                <w:szCs w:val="18"/>
              </w:rPr>
              <w:t>Pertes de liquides, coulage</w:t>
            </w:r>
          </w:p>
        </w:tc>
        <w:tc>
          <w:tcPr>
            <w:tcW w:w="1695" w:type="pct"/>
            <w:vAlign w:val="center"/>
          </w:tcPr>
          <w:p w14:paraId="6CB9B64A" w14:textId="6C499136" w:rsidR="009E3BCD" w:rsidRPr="00AB64A9" w:rsidRDefault="00EB7217" w:rsidP="00E9472B">
            <w:pPr>
              <w:spacing w:after="0" w:line="288" w:lineRule="auto"/>
              <w:jc w:val="center"/>
              <w:rPr>
                <w:rFonts w:ascii="Century Gothic" w:hAnsi="Century Gothic" w:cs="Arial"/>
                <w:sz w:val="18"/>
                <w:szCs w:val="20"/>
              </w:rPr>
            </w:pPr>
            <w:r w:rsidRPr="00AB64A9">
              <w:rPr>
                <w:rFonts w:ascii="Century Gothic" w:hAnsi="Century Gothic" w:cs="Arial"/>
                <w:sz w:val="18"/>
                <w:szCs w:val="20"/>
              </w:rPr>
              <w:t>10.000 €</w:t>
            </w:r>
          </w:p>
        </w:tc>
      </w:tr>
      <w:tr w:rsidR="00E9472B" w:rsidRPr="00AC57CD" w14:paraId="1BEB2712" w14:textId="77777777" w:rsidTr="005937D0">
        <w:trPr>
          <w:trHeight w:val="516"/>
          <w:jc w:val="center"/>
        </w:trPr>
        <w:tc>
          <w:tcPr>
            <w:tcW w:w="3305" w:type="pct"/>
            <w:vAlign w:val="center"/>
          </w:tcPr>
          <w:p w14:paraId="00A32058" w14:textId="5A2BDD11"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6"/>
                <w:szCs w:val="16"/>
              </w:rPr>
              <w:t>Périls non dénommés (garantie F)</w:t>
            </w:r>
          </w:p>
        </w:tc>
        <w:tc>
          <w:tcPr>
            <w:tcW w:w="1695" w:type="pct"/>
            <w:vAlign w:val="center"/>
          </w:tcPr>
          <w:p w14:paraId="0D1C90C9" w14:textId="6E75BAA0" w:rsidR="00E9472B" w:rsidRPr="00F95D82" w:rsidRDefault="002A24EA" w:rsidP="00E9472B">
            <w:pPr>
              <w:spacing w:after="0" w:line="288" w:lineRule="auto"/>
              <w:jc w:val="center"/>
              <w:rPr>
                <w:rFonts w:ascii="Century Gothic" w:hAnsi="Century Gothic" w:cs="Arial"/>
                <w:sz w:val="18"/>
                <w:szCs w:val="20"/>
              </w:rPr>
            </w:pPr>
            <w:r w:rsidRPr="00F95D82">
              <w:rPr>
                <w:rFonts w:ascii="Century Gothic" w:hAnsi="Century Gothic" w:cs="Arial"/>
                <w:sz w:val="18"/>
                <w:szCs w:val="20"/>
              </w:rPr>
              <w:t>1</w:t>
            </w:r>
            <w:r w:rsidR="00E9472B" w:rsidRPr="00F95D82">
              <w:rPr>
                <w:rFonts w:ascii="Century Gothic" w:hAnsi="Century Gothic" w:cs="Arial"/>
                <w:sz w:val="18"/>
                <w:szCs w:val="20"/>
              </w:rPr>
              <w:t>.000.000 €</w:t>
            </w:r>
          </w:p>
        </w:tc>
      </w:tr>
      <w:tr w:rsidR="00E9472B" w:rsidRPr="00AC57CD" w14:paraId="7567D765" w14:textId="77777777" w:rsidTr="005937D0">
        <w:trPr>
          <w:trHeight w:val="516"/>
          <w:jc w:val="center"/>
        </w:trPr>
        <w:tc>
          <w:tcPr>
            <w:tcW w:w="3305" w:type="pct"/>
            <w:vAlign w:val="center"/>
          </w:tcPr>
          <w:p w14:paraId="6CE00559" w14:textId="4D30D740"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6"/>
                <w:szCs w:val="16"/>
              </w:rPr>
              <w:t>Biens / denrées sous température dirigée (garantie G)</w:t>
            </w:r>
          </w:p>
        </w:tc>
        <w:tc>
          <w:tcPr>
            <w:tcW w:w="1695" w:type="pct"/>
            <w:vAlign w:val="center"/>
          </w:tcPr>
          <w:p w14:paraId="693A1C98" w14:textId="5AF715AE" w:rsidR="00E9472B" w:rsidRPr="00F95D82" w:rsidRDefault="00E9472B" w:rsidP="00E9472B">
            <w:pPr>
              <w:spacing w:after="0" w:line="288" w:lineRule="auto"/>
              <w:jc w:val="center"/>
              <w:rPr>
                <w:rFonts w:ascii="Century Gothic" w:hAnsi="Century Gothic" w:cs="Arial"/>
                <w:sz w:val="18"/>
                <w:szCs w:val="20"/>
              </w:rPr>
            </w:pPr>
            <w:r w:rsidRPr="00F95D82">
              <w:rPr>
                <w:rFonts w:ascii="Century Gothic" w:hAnsi="Century Gothic" w:cs="Arial"/>
                <w:sz w:val="16"/>
                <w:szCs w:val="16"/>
              </w:rPr>
              <w:t>5.000 €</w:t>
            </w:r>
          </w:p>
        </w:tc>
      </w:tr>
      <w:tr w:rsidR="00E9472B" w:rsidRPr="00F95D82" w14:paraId="68AED819" w14:textId="77777777" w:rsidTr="005937D0">
        <w:trPr>
          <w:trHeight w:val="516"/>
          <w:jc w:val="center"/>
        </w:trPr>
        <w:tc>
          <w:tcPr>
            <w:tcW w:w="3305" w:type="pct"/>
            <w:vAlign w:val="center"/>
          </w:tcPr>
          <w:p w14:paraId="37E830E0" w14:textId="038F918A"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6"/>
                <w:szCs w:val="16"/>
              </w:rPr>
              <w:t>Pertes d’exploitation ou de recettes, frais supplémentaires d’exploitation (garanties H)</w:t>
            </w:r>
          </w:p>
        </w:tc>
        <w:tc>
          <w:tcPr>
            <w:tcW w:w="1695" w:type="pct"/>
            <w:vAlign w:val="center"/>
          </w:tcPr>
          <w:p w14:paraId="4F8CD406" w14:textId="4DBAB5F5" w:rsidR="00E9472B" w:rsidRPr="00AB64A9" w:rsidRDefault="00AB64A9" w:rsidP="00E9472B">
            <w:pPr>
              <w:spacing w:after="0" w:line="288" w:lineRule="auto"/>
              <w:jc w:val="center"/>
              <w:rPr>
                <w:rFonts w:ascii="Century Gothic" w:hAnsi="Century Gothic" w:cs="Arial"/>
                <w:sz w:val="18"/>
                <w:szCs w:val="20"/>
              </w:rPr>
            </w:pPr>
            <w:r w:rsidRPr="00AB64A9">
              <w:rPr>
                <w:rFonts w:ascii="Century Gothic" w:hAnsi="Century Gothic" w:cs="Arial"/>
                <w:sz w:val="18"/>
                <w:szCs w:val="20"/>
              </w:rPr>
              <w:t>5</w:t>
            </w:r>
            <w:r w:rsidR="00E9472B" w:rsidRPr="00AB64A9">
              <w:rPr>
                <w:rFonts w:ascii="Century Gothic" w:hAnsi="Century Gothic" w:cs="Arial"/>
                <w:sz w:val="18"/>
                <w:szCs w:val="20"/>
              </w:rPr>
              <w:t>00.000 € (sur 24 mois)</w:t>
            </w:r>
          </w:p>
        </w:tc>
      </w:tr>
      <w:tr w:rsidR="00E9472B" w:rsidRPr="00F95D82" w14:paraId="26E81287" w14:textId="77777777" w:rsidTr="005937D0">
        <w:trPr>
          <w:trHeight w:val="516"/>
          <w:jc w:val="center"/>
        </w:trPr>
        <w:tc>
          <w:tcPr>
            <w:tcW w:w="3305" w:type="pct"/>
            <w:vAlign w:val="center"/>
          </w:tcPr>
          <w:p w14:paraId="42ACD435" w14:textId="77777777"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Frais et pertes annexes</w:t>
            </w:r>
          </w:p>
        </w:tc>
        <w:tc>
          <w:tcPr>
            <w:tcW w:w="1695" w:type="pct"/>
            <w:vAlign w:val="center"/>
          </w:tcPr>
          <w:p w14:paraId="7B55D562" w14:textId="0C5BBC35" w:rsidR="00E9472B" w:rsidRPr="00AB64A9" w:rsidRDefault="00EB7217" w:rsidP="00E9472B">
            <w:pPr>
              <w:spacing w:after="0" w:line="288" w:lineRule="auto"/>
              <w:jc w:val="center"/>
              <w:rPr>
                <w:rFonts w:ascii="Century Gothic" w:hAnsi="Century Gothic" w:cs="Arial"/>
                <w:sz w:val="18"/>
                <w:szCs w:val="20"/>
              </w:rPr>
            </w:pPr>
            <w:r w:rsidRPr="00AB64A9">
              <w:rPr>
                <w:rFonts w:ascii="Century Gothic" w:hAnsi="Century Gothic" w:cs="Arial"/>
                <w:sz w:val="18"/>
                <w:szCs w:val="20"/>
              </w:rPr>
              <w:t>2</w:t>
            </w:r>
            <w:r w:rsidR="004A3629" w:rsidRPr="00AB64A9">
              <w:rPr>
                <w:rFonts w:ascii="Century Gothic" w:hAnsi="Century Gothic" w:cs="Arial"/>
                <w:sz w:val="18"/>
                <w:szCs w:val="20"/>
              </w:rPr>
              <w:t>.0</w:t>
            </w:r>
            <w:r w:rsidR="00E9472B" w:rsidRPr="00AB64A9">
              <w:rPr>
                <w:rFonts w:ascii="Century Gothic" w:hAnsi="Century Gothic" w:cs="Arial"/>
                <w:sz w:val="18"/>
                <w:szCs w:val="20"/>
              </w:rPr>
              <w:t>00.000 €</w:t>
            </w:r>
          </w:p>
        </w:tc>
      </w:tr>
      <w:tr w:rsidR="00E9472B" w:rsidRPr="00F95D82" w14:paraId="10088812" w14:textId="77777777" w:rsidTr="005937D0">
        <w:trPr>
          <w:trHeight w:val="516"/>
          <w:jc w:val="center"/>
        </w:trPr>
        <w:tc>
          <w:tcPr>
            <w:tcW w:w="3305" w:type="pct"/>
            <w:vAlign w:val="center"/>
          </w:tcPr>
          <w:p w14:paraId="301B9DAF" w14:textId="77777777" w:rsidR="00E9472B" w:rsidRPr="00F95D82" w:rsidRDefault="00E9472B" w:rsidP="00E9472B">
            <w:pPr>
              <w:spacing w:after="0" w:line="288" w:lineRule="auto"/>
              <w:jc w:val="both"/>
              <w:rPr>
                <w:rFonts w:ascii="Century Gothic" w:hAnsi="Century Gothic" w:cs="Arial"/>
                <w:sz w:val="18"/>
                <w:szCs w:val="20"/>
              </w:rPr>
            </w:pPr>
            <w:r w:rsidRPr="00F95D82">
              <w:rPr>
                <w:rFonts w:ascii="Century Gothic" w:hAnsi="Century Gothic" w:cs="Arial"/>
                <w:sz w:val="18"/>
                <w:szCs w:val="20"/>
              </w:rPr>
              <w:t>Pertes indirectes forfaitaires</w:t>
            </w:r>
          </w:p>
        </w:tc>
        <w:tc>
          <w:tcPr>
            <w:tcW w:w="1695" w:type="pct"/>
            <w:vAlign w:val="center"/>
          </w:tcPr>
          <w:p w14:paraId="2E7D17D8" w14:textId="77777777" w:rsidR="00E9472B" w:rsidRPr="00F95D82" w:rsidRDefault="00E9472B" w:rsidP="00E9472B">
            <w:pPr>
              <w:spacing w:after="0" w:line="288" w:lineRule="auto"/>
              <w:jc w:val="center"/>
              <w:rPr>
                <w:rFonts w:ascii="Century Gothic" w:hAnsi="Century Gothic" w:cs="Arial"/>
                <w:sz w:val="18"/>
                <w:szCs w:val="20"/>
              </w:rPr>
            </w:pPr>
            <w:r w:rsidRPr="00F95D82">
              <w:rPr>
                <w:rFonts w:ascii="Century Gothic" w:hAnsi="Century Gothic" w:cs="Arial"/>
                <w:sz w:val="18"/>
                <w:szCs w:val="20"/>
              </w:rPr>
              <w:t>10 % de l’indemnité des dommages sur bâtiments et matériels</w:t>
            </w:r>
          </w:p>
        </w:tc>
      </w:tr>
    </w:tbl>
    <w:p w14:paraId="3EBDF850" w14:textId="77777777" w:rsidR="00CE11CA" w:rsidRPr="00AB64A9" w:rsidRDefault="00CE11CA" w:rsidP="00704C30">
      <w:pPr>
        <w:spacing w:after="60" w:line="288" w:lineRule="auto"/>
        <w:jc w:val="both"/>
        <w:rPr>
          <w:rFonts w:ascii="Century Gothic" w:hAnsi="Century Gothic" w:cs="Arial"/>
          <w:sz w:val="18"/>
          <w:szCs w:val="20"/>
        </w:rPr>
      </w:pPr>
    </w:p>
    <w:p w14:paraId="16B7E04B" w14:textId="455F73C2" w:rsidR="00091AB2" w:rsidRPr="00AB64A9" w:rsidRDefault="00091AB2" w:rsidP="00704C30">
      <w:pPr>
        <w:spacing w:after="60" w:line="288" w:lineRule="auto"/>
        <w:jc w:val="both"/>
        <w:rPr>
          <w:rFonts w:ascii="Century Gothic" w:hAnsi="Century Gothic" w:cs="Arial"/>
          <w:sz w:val="18"/>
          <w:szCs w:val="20"/>
          <w:u w:val="single"/>
        </w:rPr>
      </w:pPr>
      <w:r w:rsidRPr="00AB64A9">
        <w:rPr>
          <w:rFonts w:ascii="Century Gothic" w:hAnsi="Century Gothic" w:cs="Arial"/>
          <w:b/>
          <w:sz w:val="18"/>
          <w:szCs w:val="20"/>
        </w:rPr>
        <w:t>L’assureur peut fixer une limit</w:t>
      </w:r>
      <w:r w:rsidR="00CE11CA" w:rsidRPr="00AB64A9">
        <w:rPr>
          <w:rFonts w:ascii="Century Gothic" w:hAnsi="Century Gothic" w:cs="Arial"/>
          <w:b/>
          <w:sz w:val="18"/>
          <w:szCs w:val="20"/>
        </w:rPr>
        <w:t>ation</w:t>
      </w:r>
      <w:r w:rsidRPr="00AB64A9">
        <w:rPr>
          <w:rFonts w:ascii="Century Gothic" w:hAnsi="Century Gothic" w:cs="Arial"/>
          <w:b/>
          <w:sz w:val="18"/>
          <w:szCs w:val="20"/>
        </w:rPr>
        <w:t xml:space="preserve"> contractuelle d’indemnité</w:t>
      </w:r>
      <w:r w:rsidR="00DE7AEB" w:rsidRPr="00AB64A9">
        <w:rPr>
          <w:rFonts w:ascii="Century Gothic" w:hAnsi="Century Gothic" w:cs="Arial"/>
          <w:b/>
          <w:sz w:val="18"/>
          <w:szCs w:val="20"/>
        </w:rPr>
        <w:t>.</w:t>
      </w:r>
      <w:r w:rsidR="00C775BD" w:rsidRPr="00AB64A9">
        <w:rPr>
          <w:rFonts w:ascii="Century Gothic" w:hAnsi="Century Gothic" w:cs="Arial"/>
          <w:b/>
          <w:sz w:val="18"/>
          <w:szCs w:val="20"/>
        </w:rPr>
        <w:t xml:space="preserve"> </w:t>
      </w:r>
      <w:r w:rsidRPr="00AB64A9">
        <w:rPr>
          <w:rFonts w:ascii="Century Gothic" w:hAnsi="Century Gothic" w:cs="Arial"/>
          <w:b/>
          <w:sz w:val="18"/>
          <w:szCs w:val="20"/>
          <w:u w:val="single"/>
        </w:rPr>
        <w:t xml:space="preserve">Cette limite ne saurait être inférieure à </w:t>
      </w:r>
      <w:r w:rsidR="00E50C3E" w:rsidRPr="00AB64A9">
        <w:rPr>
          <w:rFonts w:ascii="Century Gothic" w:hAnsi="Century Gothic" w:cs="Arial"/>
          <w:b/>
          <w:sz w:val="18"/>
          <w:szCs w:val="20"/>
          <w:u w:val="single"/>
        </w:rPr>
        <w:t>1</w:t>
      </w:r>
      <w:r w:rsidR="00AB64A9">
        <w:rPr>
          <w:rFonts w:ascii="Century Gothic" w:hAnsi="Century Gothic" w:cs="Arial"/>
          <w:b/>
          <w:sz w:val="18"/>
          <w:szCs w:val="20"/>
          <w:u w:val="single"/>
        </w:rPr>
        <w:t>0</w:t>
      </w:r>
      <w:r w:rsidRPr="00AB64A9">
        <w:rPr>
          <w:rFonts w:ascii="Century Gothic" w:hAnsi="Century Gothic" w:cs="Arial"/>
          <w:b/>
          <w:sz w:val="18"/>
          <w:szCs w:val="20"/>
          <w:u w:val="single"/>
        </w:rPr>
        <w:t>.</w:t>
      </w:r>
      <w:r w:rsidR="002D2966" w:rsidRPr="00AB64A9">
        <w:rPr>
          <w:rFonts w:ascii="Century Gothic" w:hAnsi="Century Gothic" w:cs="Arial"/>
          <w:b/>
          <w:sz w:val="18"/>
          <w:szCs w:val="20"/>
          <w:u w:val="single"/>
        </w:rPr>
        <w:t>0</w:t>
      </w:r>
      <w:r w:rsidRPr="00AB64A9">
        <w:rPr>
          <w:rFonts w:ascii="Century Gothic" w:hAnsi="Century Gothic" w:cs="Arial"/>
          <w:b/>
          <w:sz w:val="18"/>
          <w:szCs w:val="20"/>
          <w:u w:val="single"/>
        </w:rPr>
        <w:t xml:space="preserve">00.000 €. </w:t>
      </w:r>
    </w:p>
    <w:p w14:paraId="03AD5A23" w14:textId="4E3596FD" w:rsidR="00F47736" w:rsidRPr="00F47736" w:rsidRDefault="00F47736" w:rsidP="00F47736">
      <w:pPr>
        <w:tabs>
          <w:tab w:val="left" w:pos="709"/>
        </w:tabs>
        <w:spacing w:after="0" w:line="240" w:lineRule="auto"/>
        <w:jc w:val="both"/>
        <w:rPr>
          <w:rFonts w:ascii="Century Gothic" w:hAnsi="Century Gothic" w:cs="Arial"/>
          <w:sz w:val="18"/>
          <w:szCs w:val="20"/>
        </w:rPr>
      </w:pPr>
      <w:r w:rsidRPr="00F47736">
        <w:rPr>
          <w:rFonts w:ascii="Century Gothic" w:hAnsi="Century Gothic" w:cs="Arial"/>
          <w:sz w:val="18"/>
          <w:szCs w:val="20"/>
        </w:rPr>
        <w:t>La Limitation Contractuelle d’Indemnité correspond à l’indemnité maximale pouvant être versée au titre du contrat, tous postes de garanties confondus (dommages matériels, frais et pertes, pertes d’exploitation</w:t>
      </w:r>
      <w:r>
        <w:rPr>
          <w:rFonts w:ascii="Century Gothic" w:hAnsi="Century Gothic" w:cs="Arial"/>
          <w:sz w:val="18"/>
          <w:szCs w:val="20"/>
        </w:rPr>
        <w:t xml:space="preserve"> et / ou frais supplémentaires</w:t>
      </w:r>
      <w:r w:rsidRPr="00F47736">
        <w:rPr>
          <w:rFonts w:ascii="Century Gothic" w:hAnsi="Century Gothic" w:cs="Arial"/>
          <w:sz w:val="18"/>
          <w:szCs w:val="20"/>
        </w:rPr>
        <w:t>, conséquences pécuniaires des responsabilités encourues par l’assuré).</w:t>
      </w:r>
    </w:p>
    <w:p w14:paraId="2C67A76A" w14:textId="77777777" w:rsidR="00F47736" w:rsidRPr="00F47736" w:rsidRDefault="00F47736" w:rsidP="00F47736">
      <w:pPr>
        <w:tabs>
          <w:tab w:val="left" w:pos="709"/>
        </w:tabs>
        <w:spacing w:after="0" w:line="240" w:lineRule="auto"/>
        <w:jc w:val="both"/>
        <w:rPr>
          <w:rFonts w:ascii="Century Gothic" w:hAnsi="Century Gothic" w:cs="Arial"/>
          <w:sz w:val="18"/>
          <w:szCs w:val="20"/>
        </w:rPr>
      </w:pPr>
    </w:p>
    <w:p w14:paraId="1F8E57EA" w14:textId="77777777" w:rsidR="00F47736" w:rsidRPr="00F47736" w:rsidRDefault="00F47736" w:rsidP="00F47736">
      <w:pPr>
        <w:tabs>
          <w:tab w:val="left" w:pos="709"/>
        </w:tabs>
        <w:spacing w:after="0" w:line="240" w:lineRule="auto"/>
        <w:jc w:val="both"/>
        <w:rPr>
          <w:rFonts w:ascii="Century Gothic" w:hAnsi="Century Gothic" w:cs="Arial"/>
          <w:sz w:val="18"/>
          <w:szCs w:val="20"/>
        </w:rPr>
      </w:pPr>
      <w:r w:rsidRPr="00F47736">
        <w:rPr>
          <w:rFonts w:ascii="Century Gothic" w:hAnsi="Century Gothic" w:cs="Arial"/>
          <w:sz w:val="18"/>
          <w:szCs w:val="20"/>
        </w:rPr>
        <w:t>Cette Limitation Contractuelle d’Indemnité :</w:t>
      </w:r>
    </w:p>
    <w:p w14:paraId="32CF6DA5" w14:textId="77777777" w:rsidR="00F47736" w:rsidRPr="00F47736" w:rsidRDefault="00F47736" w:rsidP="00F47736">
      <w:pPr>
        <w:tabs>
          <w:tab w:val="left" w:pos="709"/>
        </w:tabs>
        <w:spacing w:after="0" w:line="240" w:lineRule="auto"/>
        <w:jc w:val="both"/>
        <w:rPr>
          <w:rFonts w:ascii="Century Gothic" w:hAnsi="Century Gothic" w:cs="Arial"/>
          <w:sz w:val="18"/>
          <w:szCs w:val="20"/>
        </w:rPr>
      </w:pPr>
    </w:p>
    <w:p w14:paraId="5AAE3146" w14:textId="6B8293E4"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proofErr w:type="gramStart"/>
      <w:r w:rsidRPr="00F47736">
        <w:rPr>
          <w:rFonts w:ascii="Century Gothic" w:hAnsi="Century Gothic" w:cs="Arial"/>
          <w:sz w:val="18"/>
          <w:szCs w:val="20"/>
        </w:rPr>
        <w:t>s’entend</w:t>
      </w:r>
      <w:proofErr w:type="gramEnd"/>
      <w:r w:rsidRPr="00F47736">
        <w:rPr>
          <w:rFonts w:ascii="Century Gothic" w:hAnsi="Century Gothic" w:cs="Arial"/>
          <w:sz w:val="18"/>
          <w:szCs w:val="20"/>
        </w:rPr>
        <w:t xml:space="preserve"> par sinistre et par évènement</w:t>
      </w:r>
      <w:r>
        <w:rPr>
          <w:rFonts w:ascii="Century Gothic" w:hAnsi="Century Gothic" w:cs="Arial"/>
          <w:sz w:val="18"/>
          <w:szCs w:val="20"/>
        </w:rPr>
        <w:t> ;</w:t>
      </w:r>
    </w:p>
    <w:p w14:paraId="67A53E91" w14:textId="2B48F3D3"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proofErr w:type="gramStart"/>
      <w:r w:rsidRPr="00F47736">
        <w:rPr>
          <w:rFonts w:ascii="Century Gothic" w:hAnsi="Century Gothic" w:cs="Arial"/>
          <w:sz w:val="18"/>
          <w:szCs w:val="20"/>
        </w:rPr>
        <w:t>s’applique</w:t>
      </w:r>
      <w:proofErr w:type="gramEnd"/>
      <w:r w:rsidRPr="00F47736">
        <w:rPr>
          <w:rFonts w:ascii="Century Gothic" w:hAnsi="Century Gothic" w:cs="Arial"/>
          <w:sz w:val="18"/>
          <w:szCs w:val="20"/>
        </w:rPr>
        <w:t xml:space="preserve"> </w:t>
      </w:r>
      <w:proofErr w:type="spellStart"/>
      <w:r w:rsidRPr="00F47736">
        <w:rPr>
          <w:rFonts w:ascii="Century Gothic" w:hAnsi="Century Gothic" w:cs="Arial"/>
          <w:sz w:val="18"/>
          <w:szCs w:val="20"/>
        </w:rPr>
        <w:t>quelque</w:t>
      </w:r>
      <w:proofErr w:type="spellEnd"/>
      <w:r w:rsidRPr="00F47736">
        <w:rPr>
          <w:rFonts w:ascii="Century Gothic" w:hAnsi="Century Gothic" w:cs="Arial"/>
          <w:sz w:val="18"/>
          <w:szCs w:val="20"/>
        </w:rPr>
        <w:t xml:space="preserve"> soit le nombre d’établissements impactés par le sinistre</w:t>
      </w:r>
      <w:r>
        <w:rPr>
          <w:rFonts w:ascii="Century Gothic" w:hAnsi="Century Gothic" w:cs="Arial"/>
          <w:sz w:val="18"/>
          <w:szCs w:val="20"/>
        </w:rPr>
        <w:t> ;</w:t>
      </w:r>
    </w:p>
    <w:p w14:paraId="495E2F58" w14:textId="4176D59B"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proofErr w:type="gramStart"/>
      <w:r w:rsidRPr="00F47736">
        <w:rPr>
          <w:rFonts w:ascii="Century Gothic" w:hAnsi="Century Gothic" w:cs="Arial"/>
          <w:sz w:val="18"/>
          <w:szCs w:val="20"/>
        </w:rPr>
        <w:t>n’est</w:t>
      </w:r>
      <w:proofErr w:type="gramEnd"/>
      <w:r w:rsidRPr="00F47736">
        <w:rPr>
          <w:rFonts w:ascii="Century Gothic" w:hAnsi="Century Gothic" w:cs="Arial"/>
          <w:sz w:val="18"/>
          <w:szCs w:val="20"/>
        </w:rPr>
        <w:t xml:space="preserve"> pas soumise au jeu de l’indexation</w:t>
      </w:r>
      <w:r>
        <w:rPr>
          <w:rFonts w:ascii="Century Gothic" w:hAnsi="Century Gothic" w:cs="Arial"/>
          <w:sz w:val="18"/>
          <w:szCs w:val="20"/>
        </w:rPr>
        <w:t> ;</w:t>
      </w:r>
    </w:p>
    <w:p w14:paraId="073DD01F" w14:textId="24F77B84" w:rsid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proofErr w:type="gramStart"/>
      <w:r w:rsidRPr="00F47736">
        <w:rPr>
          <w:rFonts w:ascii="Century Gothic" w:hAnsi="Century Gothic" w:cs="Arial"/>
          <w:sz w:val="18"/>
          <w:szCs w:val="20"/>
        </w:rPr>
        <w:t>ne</w:t>
      </w:r>
      <w:proofErr w:type="gramEnd"/>
      <w:r w:rsidRPr="00F47736">
        <w:rPr>
          <w:rFonts w:ascii="Century Gothic" w:hAnsi="Century Gothic" w:cs="Arial"/>
          <w:sz w:val="18"/>
          <w:szCs w:val="20"/>
        </w:rPr>
        <w:t xml:space="preserve"> peut en aucun cas se cumuler avec les sous-limites de garanties définies ci-a</w:t>
      </w:r>
      <w:r w:rsidR="00AB3AAB">
        <w:rPr>
          <w:rFonts w:ascii="Century Gothic" w:hAnsi="Century Gothic" w:cs="Arial"/>
          <w:sz w:val="18"/>
          <w:szCs w:val="20"/>
        </w:rPr>
        <w:t>vant.</w:t>
      </w:r>
    </w:p>
    <w:p w14:paraId="454A4B3F" w14:textId="77777777" w:rsidR="00AB3AAB" w:rsidRPr="00F47736" w:rsidRDefault="00AB3AAB" w:rsidP="00AB3AAB">
      <w:pPr>
        <w:pStyle w:val="Paragraphedeliste"/>
        <w:tabs>
          <w:tab w:val="left" w:pos="709"/>
        </w:tabs>
        <w:spacing w:after="0" w:line="240" w:lineRule="auto"/>
        <w:contextualSpacing w:val="0"/>
        <w:jc w:val="both"/>
        <w:rPr>
          <w:rFonts w:ascii="Century Gothic" w:hAnsi="Century Gothic" w:cs="Arial"/>
          <w:sz w:val="18"/>
          <w:szCs w:val="20"/>
        </w:rPr>
      </w:pPr>
    </w:p>
    <w:p w14:paraId="6965F88C" w14:textId="17CE9E11" w:rsidR="00F47736" w:rsidRPr="00F47736" w:rsidRDefault="00F47736" w:rsidP="00F47736">
      <w:pPr>
        <w:tabs>
          <w:tab w:val="left" w:pos="709"/>
        </w:tabs>
        <w:jc w:val="both"/>
        <w:rPr>
          <w:rFonts w:ascii="Century Gothic" w:hAnsi="Century Gothic" w:cs="Arial"/>
          <w:sz w:val="18"/>
          <w:szCs w:val="20"/>
        </w:rPr>
      </w:pPr>
      <w:r w:rsidRPr="00F47736">
        <w:rPr>
          <w:rFonts w:ascii="Century Gothic" w:hAnsi="Century Gothic" w:cs="Arial"/>
          <w:sz w:val="18"/>
          <w:szCs w:val="20"/>
        </w:rPr>
        <w:t>Une « sous-limite » est définie comme étant l’indemnité maximale pouvant être versée au titre du contrat et d’une garantie spécifique dont le montant est fixé au</w:t>
      </w:r>
      <w:r w:rsidR="001D47E0">
        <w:rPr>
          <w:rFonts w:ascii="Century Gothic" w:hAnsi="Century Gothic" w:cs="Arial"/>
          <w:sz w:val="18"/>
          <w:szCs w:val="20"/>
        </w:rPr>
        <w:t xml:space="preserve"> tableau des garanties</w:t>
      </w:r>
      <w:r w:rsidRPr="00F47736">
        <w:rPr>
          <w:rFonts w:ascii="Century Gothic" w:hAnsi="Century Gothic" w:cs="Arial"/>
          <w:sz w:val="18"/>
          <w:szCs w:val="20"/>
        </w:rPr>
        <w:t>. Elle s’entend tous postes de garanties confondus (dommages matériels, frais et pertes, ainsi que les pertes d’exploitation si mention en est faite au tableau des garanties).</w:t>
      </w:r>
    </w:p>
    <w:p w14:paraId="0208EE61" w14:textId="1585AF71" w:rsidR="00D469B1" w:rsidRPr="00F47736" w:rsidRDefault="00D469B1" w:rsidP="00704C30">
      <w:pPr>
        <w:spacing w:after="60" w:line="288" w:lineRule="auto"/>
        <w:jc w:val="both"/>
        <w:rPr>
          <w:rFonts w:ascii="Century Gothic" w:hAnsi="Century Gothic" w:cs="Arial"/>
          <w:sz w:val="18"/>
          <w:szCs w:val="20"/>
        </w:rPr>
      </w:pPr>
    </w:p>
    <w:p w14:paraId="1F1A7062" w14:textId="51674683" w:rsidR="00091AB2" w:rsidRPr="00704C30" w:rsidRDefault="00091AB2" w:rsidP="00704C30">
      <w:pPr>
        <w:spacing w:after="60" w:line="288" w:lineRule="auto"/>
        <w:jc w:val="both"/>
        <w:rPr>
          <w:rFonts w:ascii="Century Gothic" w:hAnsi="Century Gothic" w:cs="Arial"/>
          <w:b/>
          <w:sz w:val="20"/>
          <w:szCs w:val="20"/>
          <w:u w:val="single"/>
        </w:rPr>
      </w:pPr>
      <w:r w:rsidRPr="00704C30">
        <w:rPr>
          <w:rFonts w:ascii="Century Gothic" w:hAnsi="Century Gothic" w:cs="Arial"/>
          <w:b/>
          <w:sz w:val="20"/>
          <w:szCs w:val="20"/>
          <w:u w:val="single"/>
        </w:rPr>
        <w:t>4.2. - Montant des franchises (non indexées)</w:t>
      </w:r>
    </w:p>
    <w:p w14:paraId="54562BF4" w14:textId="77777777" w:rsidR="00091AB2" w:rsidRPr="00704C30" w:rsidRDefault="00091AB2" w:rsidP="00704C30">
      <w:pPr>
        <w:spacing w:after="60" w:line="288" w:lineRule="auto"/>
        <w:jc w:val="both"/>
        <w:rPr>
          <w:rFonts w:ascii="Century Gothic" w:hAnsi="Century Gothic" w:cs="Arial"/>
          <w:sz w:val="20"/>
          <w:szCs w:val="20"/>
        </w:rPr>
      </w:pPr>
    </w:p>
    <w:p w14:paraId="4D36B6DC" w14:textId="77777777" w:rsidR="00DE7AEB" w:rsidRPr="00AC57CD" w:rsidRDefault="00DE7AEB" w:rsidP="00704C30">
      <w:pPr>
        <w:spacing w:after="60" w:line="288" w:lineRule="auto"/>
        <w:jc w:val="both"/>
        <w:rPr>
          <w:rFonts w:ascii="Century Gothic" w:hAnsi="Century Gothic" w:cs="Arial"/>
          <w:sz w:val="18"/>
          <w:szCs w:val="20"/>
        </w:rPr>
      </w:pPr>
      <w:r w:rsidRPr="00AC57CD">
        <w:rPr>
          <w:rFonts w:ascii="Century Gothic" w:hAnsi="Century Gothic" w:cs="Arial"/>
          <w:sz w:val="18"/>
          <w:szCs w:val="20"/>
          <w:u w:val="single"/>
        </w:rPr>
        <w:t>4.2.a - Définition de la franchise :</w:t>
      </w:r>
      <w:r w:rsidRPr="00AC57CD">
        <w:rPr>
          <w:rFonts w:ascii="Century Gothic" w:hAnsi="Century Gothic" w:cs="Arial"/>
          <w:sz w:val="18"/>
          <w:szCs w:val="20"/>
        </w:rPr>
        <w:t xml:space="preserve"> La franchise correspond à la part du sinistre restant à la charge de l’assuré : elle est déduite du montant de l’indemnité versée. Elle s’applique par événement. Lorsqu’un même événement affecte plusieurs biens assurés, une seule franchise est appliquée.</w:t>
      </w:r>
    </w:p>
    <w:p w14:paraId="6AF2A10C" w14:textId="77777777" w:rsidR="00FB2F4E" w:rsidRPr="00AC57CD" w:rsidRDefault="00FB2F4E" w:rsidP="00704C30">
      <w:pPr>
        <w:spacing w:after="60" w:line="288" w:lineRule="auto"/>
        <w:jc w:val="both"/>
        <w:rPr>
          <w:rFonts w:ascii="Century Gothic" w:hAnsi="Century Gothic" w:cs="Arial"/>
          <w:sz w:val="18"/>
          <w:szCs w:val="20"/>
          <w:u w:val="single"/>
        </w:rPr>
      </w:pPr>
    </w:p>
    <w:p w14:paraId="499C877A" w14:textId="3CB4461D" w:rsidR="00DE7AEB" w:rsidRPr="00AC57CD" w:rsidRDefault="00DE7AEB" w:rsidP="00704C30">
      <w:pPr>
        <w:spacing w:after="60" w:line="288" w:lineRule="auto"/>
        <w:jc w:val="both"/>
        <w:rPr>
          <w:rFonts w:ascii="Century Gothic" w:hAnsi="Century Gothic" w:cs="Arial"/>
          <w:sz w:val="18"/>
          <w:szCs w:val="20"/>
        </w:rPr>
      </w:pPr>
      <w:r w:rsidRPr="00AC57CD">
        <w:rPr>
          <w:rFonts w:ascii="Century Gothic" w:hAnsi="Century Gothic" w:cs="Arial"/>
          <w:sz w:val="18"/>
          <w:szCs w:val="20"/>
          <w:u w:val="single"/>
        </w:rPr>
        <w:t>4.2.b - Recours amiable tiers identifié :</w:t>
      </w:r>
      <w:r w:rsidRPr="00AC57CD">
        <w:rPr>
          <w:rFonts w:ascii="Century Gothic" w:hAnsi="Century Gothic" w:cs="Arial"/>
          <w:sz w:val="18"/>
          <w:szCs w:val="20"/>
        </w:rPr>
        <w:t xml:space="preserve"> en cas de dégradation du patrimoine du souscripteur, l’assureur prend en charge le recours contre le tiers identifié responsable du dommage, lorsque le sinistre n’est pas garanti au titre du présent contrat ou lorsqu’il n’est pas pris en charge du fait de la franchise</w:t>
      </w:r>
      <w:r w:rsidRPr="00AC57CD">
        <w:rPr>
          <w:rFonts w:ascii="Century Gothic" w:hAnsi="Century Gothic" w:cs="Arial"/>
          <w:bCs/>
          <w:sz w:val="18"/>
          <w:szCs w:val="20"/>
        </w:rPr>
        <w:t>.</w:t>
      </w:r>
    </w:p>
    <w:p w14:paraId="3CBC9F47" w14:textId="77777777" w:rsidR="00091AB2" w:rsidRPr="00704C30" w:rsidRDefault="00091AB2" w:rsidP="00704C30">
      <w:pPr>
        <w:spacing w:after="60" w:line="288" w:lineRule="auto"/>
        <w:jc w:val="both"/>
        <w:rPr>
          <w:rFonts w:ascii="Century Gothic" w:hAnsi="Century Gothic" w:cs="Arial"/>
          <w:sz w:val="20"/>
          <w:szCs w:val="20"/>
        </w:rPr>
      </w:pPr>
    </w:p>
    <w:p w14:paraId="2B373E50" w14:textId="77777777" w:rsidR="00091AB2" w:rsidRDefault="00091AB2" w:rsidP="00704C30">
      <w:pPr>
        <w:spacing w:after="60" w:line="288" w:lineRule="auto"/>
        <w:jc w:val="both"/>
        <w:rPr>
          <w:rFonts w:ascii="Century Gothic" w:hAnsi="Century Gothic" w:cs="Arial"/>
          <w:sz w:val="20"/>
          <w:szCs w:val="20"/>
          <w:u w:val="single"/>
        </w:rPr>
      </w:pPr>
      <w:r w:rsidRPr="00704C30">
        <w:rPr>
          <w:rFonts w:ascii="Century Gothic" w:hAnsi="Century Gothic" w:cs="Arial"/>
          <w:sz w:val="20"/>
          <w:szCs w:val="20"/>
          <w:u w:val="single"/>
        </w:rPr>
        <w:t>4.2.1 – Solution de base</w:t>
      </w:r>
    </w:p>
    <w:p w14:paraId="757CA04B" w14:textId="77777777" w:rsidR="00AA4A3A" w:rsidRDefault="00AA4A3A" w:rsidP="00704C30">
      <w:pPr>
        <w:spacing w:after="60" w:line="288" w:lineRule="auto"/>
        <w:jc w:val="both"/>
        <w:rPr>
          <w:rFonts w:ascii="Century Gothic" w:hAnsi="Century Gothic"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3"/>
        <w:gridCol w:w="5209"/>
      </w:tblGrid>
      <w:tr w:rsidR="00AA4A3A" w:rsidRPr="00AC57CD" w14:paraId="6C238F9F" w14:textId="77777777" w:rsidTr="009B1188">
        <w:trPr>
          <w:trHeight w:val="431"/>
        </w:trPr>
        <w:tc>
          <w:tcPr>
            <w:tcW w:w="2501" w:type="pct"/>
            <w:shd w:val="clear" w:color="auto" w:fill="215868" w:themeFill="accent5" w:themeFillShade="80"/>
            <w:vAlign w:val="center"/>
          </w:tcPr>
          <w:p w14:paraId="3C82AED5"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GARANTIES</w:t>
            </w:r>
          </w:p>
        </w:tc>
        <w:tc>
          <w:tcPr>
            <w:tcW w:w="2499" w:type="pct"/>
            <w:shd w:val="clear" w:color="auto" w:fill="215868" w:themeFill="accent5" w:themeFillShade="80"/>
            <w:vAlign w:val="center"/>
          </w:tcPr>
          <w:p w14:paraId="7C79EA6F"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MONTANTS</w:t>
            </w:r>
          </w:p>
        </w:tc>
      </w:tr>
      <w:tr w:rsidR="00AB64A9" w:rsidRPr="00AB64A9" w14:paraId="4343FE73" w14:textId="77777777" w:rsidTr="009B1188">
        <w:trPr>
          <w:trHeight w:val="534"/>
        </w:trPr>
        <w:tc>
          <w:tcPr>
            <w:tcW w:w="5000" w:type="pct"/>
            <w:gridSpan w:val="2"/>
            <w:vAlign w:val="center"/>
          </w:tcPr>
          <w:p w14:paraId="2B49A4CC" w14:textId="22605F99" w:rsidR="00AA4A3A" w:rsidRPr="00AB64A9" w:rsidRDefault="00AA4A3A" w:rsidP="005937D0">
            <w:pPr>
              <w:spacing w:after="0" w:line="240" w:lineRule="auto"/>
              <w:jc w:val="center"/>
              <w:rPr>
                <w:rFonts w:ascii="Century Gothic" w:hAnsi="Century Gothic" w:cs="Arial"/>
                <w:sz w:val="18"/>
                <w:szCs w:val="20"/>
              </w:rPr>
            </w:pPr>
            <w:r w:rsidRPr="00AB64A9">
              <w:rPr>
                <w:rFonts w:ascii="Century Gothic" w:hAnsi="Century Gothic" w:cs="Arial"/>
                <w:sz w:val="18"/>
                <w:szCs w:val="20"/>
              </w:rPr>
              <w:t xml:space="preserve">FRANCHISE GENERALE DE </w:t>
            </w:r>
            <w:r w:rsidRPr="00AB64A9">
              <w:rPr>
                <w:rFonts w:ascii="Century Gothic" w:hAnsi="Century Gothic" w:cs="Arial"/>
                <w:b/>
                <w:sz w:val="18"/>
                <w:szCs w:val="20"/>
              </w:rPr>
              <w:t xml:space="preserve">1 </w:t>
            </w:r>
            <w:r w:rsidR="00E50C3E" w:rsidRPr="00AB64A9">
              <w:rPr>
                <w:rFonts w:ascii="Century Gothic" w:hAnsi="Century Gothic" w:cs="Arial"/>
                <w:b/>
                <w:sz w:val="18"/>
                <w:szCs w:val="20"/>
              </w:rPr>
              <w:t>5</w:t>
            </w:r>
            <w:r w:rsidRPr="00AB64A9">
              <w:rPr>
                <w:rFonts w:ascii="Century Gothic" w:hAnsi="Century Gothic" w:cs="Arial"/>
                <w:b/>
                <w:sz w:val="18"/>
                <w:szCs w:val="20"/>
              </w:rPr>
              <w:t>00 €,</w:t>
            </w:r>
            <w:r w:rsidRPr="00AB64A9">
              <w:rPr>
                <w:rFonts w:ascii="Century Gothic" w:hAnsi="Century Gothic" w:cs="Arial"/>
                <w:sz w:val="18"/>
                <w:szCs w:val="20"/>
              </w:rPr>
              <w:t xml:space="preserve"> </w:t>
            </w:r>
            <w:r w:rsidRPr="00AB64A9">
              <w:rPr>
                <w:rFonts w:ascii="Century Gothic" w:hAnsi="Century Gothic" w:cs="Arial"/>
                <w:b/>
                <w:sz w:val="18"/>
                <w:szCs w:val="20"/>
              </w:rPr>
              <w:t>sauf</w:t>
            </w:r>
            <w:r w:rsidRPr="00AB64A9">
              <w:rPr>
                <w:rFonts w:ascii="Century Gothic" w:hAnsi="Century Gothic" w:cs="Arial"/>
                <w:sz w:val="18"/>
                <w:szCs w:val="20"/>
              </w:rPr>
              <w:t xml:space="preserve"> pour les évènements suivants :</w:t>
            </w:r>
          </w:p>
        </w:tc>
      </w:tr>
      <w:tr w:rsidR="00AB64A9" w:rsidRPr="00AB64A9" w14:paraId="5DC9CF4A" w14:textId="77777777" w:rsidTr="009B1188">
        <w:trPr>
          <w:trHeight w:val="397"/>
        </w:trPr>
        <w:tc>
          <w:tcPr>
            <w:tcW w:w="2501" w:type="pct"/>
            <w:vAlign w:val="center"/>
          </w:tcPr>
          <w:p w14:paraId="2285618A" w14:textId="77777777" w:rsidR="00AA4A3A" w:rsidRPr="00AB64A9" w:rsidRDefault="00AA4A3A" w:rsidP="005937D0">
            <w:pPr>
              <w:spacing w:after="0" w:line="240" w:lineRule="auto"/>
              <w:jc w:val="center"/>
              <w:rPr>
                <w:rFonts w:ascii="Century Gothic" w:hAnsi="Century Gothic" w:cs="Arial"/>
                <w:bCs/>
                <w:sz w:val="18"/>
                <w:szCs w:val="20"/>
              </w:rPr>
            </w:pPr>
            <w:r w:rsidRPr="00AB64A9">
              <w:rPr>
                <w:rFonts w:ascii="Century Gothic" w:hAnsi="Century Gothic" w:cs="Arial"/>
                <w:bCs/>
                <w:sz w:val="18"/>
                <w:szCs w:val="20"/>
              </w:rPr>
              <w:t xml:space="preserve">Pertes d’exploitation / frais supplémentaires </w:t>
            </w:r>
          </w:p>
        </w:tc>
        <w:tc>
          <w:tcPr>
            <w:tcW w:w="2499" w:type="pct"/>
            <w:vAlign w:val="center"/>
          </w:tcPr>
          <w:p w14:paraId="71FBA3DA" w14:textId="77777777" w:rsidR="00AA4A3A" w:rsidRPr="00AB64A9" w:rsidRDefault="00AA4A3A" w:rsidP="005937D0">
            <w:pPr>
              <w:spacing w:after="0" w:line="240" w:lineRule="auto"/>
              <w:jc w:val="center"/>
              <w:rPr>
                <w:rFonts w:ascii="Century Gothic" w:hAnsi="Century Gothic" w:cs="Arial"/>
                <w:bCs/>
                <w:sz w:val="18"/>
                <w:szCs w:val="20"/>
              </w:rPr>
            </w:pPr>
            <w:r w:rsidRPr="00AB64A9">
              <w:rPr>
                <w:rFonts w:ascii="Century Gothic" w:hAnsi="Century Gothic" w:cs="Arial"/>
                <w:bCs/>
                <w:sz w:val="18"/>
                <w:szCs w:val="20"/>
              </w:rPr>
              <w:t>3 jours</w:t>
            </w:r>
          </w:p>
        </w:tc>
      </w:tr>
      <w:tr w:rsidR="002A24EA" w:rsidRPr="00F95D82" w14:paraId="7D0C73E2" w14:textId="77777777" w:rsidTr="009B1188">
        <w:trPr>
          <w:trHeight w:val="397"/>
        </w:trPr>
        <w:tc>
          <w:tcPr>
            <w:tcW w:w="2501" w:type="pct"/>
            <w:vAlign w:val="center"/>
          </w:tcPr>
          <w:p w14:paraId="222235B5" w14:textId="77777777" w:rsidR="002A24EA" w:rsidRPr="00F95D82" w:rsidRDefault="002A24EA" w:rsidP="002A24EA">
            <w:pPr>
              <w:spacing w:after="0" w:line="240" w:lineRule="auto"/>
              <w:jc w:val="center"/>
              <w:rPr>
                <w:rFonts w:ascii="Century Gothic" w:hAnsi="Century Gothic" w:cs="Arial"/>
                <w:sz w:val="18"/>
                <w:szCs w:val="20"/>
              </w:rPr>
            </w:pPr>
            <w:r w:rsidRPr="00F95D82">
              <w:rPr>
                <w:rFonts w:ascii="Century Gothic" w:hAnsi="Century Gothic" w:cs="Arial"/>
                <w:sz w:val="18"/>
                <w:szCs w:val="20"/>
              </w:rPr>
              <w:t>Catastrophes naturelles</w:t>
            </w:r>
          </w:p>
        </w:tc>
        <w:tc>
          <w:tcPr>
            <w:tcW w:w="2499" w:type="pct"/>
            <w:vAlign w:val="center"/>
          </w:tcPr>
          <w:p w14:paraId="157322D8" w14:textId="77777777" w:rsidR="002A24EA" w:rsidRPr="00F95D82" w:rsidRDefault="002A24EA" w:rsidP="002A24EA">
            <w:pPr>
              <w:spacing w:after="0" w:line="240" w:lineRule="auto"/>
              <w:jc w:val="center"/>
              <w:rPr>
                <w:rFonts w:ascii="Century Gothic" w:hAnsi="Century Gothic" w:cs="Arial"/>
                <w:sz w:val="18"/>
                <w:szCs w:val="20"/>
              </w:rPr>
            </w:pPr>
            <w:r w:rsidRPr="00F95D82">
              <w:rPr>
                <w:rFonts w:ascii="Century Gothic" w:hAnsi="Century Gothic" w:cs="Arial"/>
                <w:sz w:val="18"/>
                <w:szCs w:val="20"/>
              </w:rPr>
              <w:t>Franchises légales</w:t>
            </w:r>
          </w:p>
        </w:tc>
      </w:tr>
    </w:tbl>
    <w:p w14:paraId="2BB7A4C0" w14:textId="77777777" w:rsidR="00AA4A3A" w:rsidRDefault="00AA4A3A" w:rsidP="00704C30">
      <w:pPr>
        <w:spacing w:after="60" w:line="288" w:lineRule="auto"/>
        <w:jc w:val="both"/>
        <w:rPr>
          <w:rFonts w:ascii="Century Gothic" w:hAnsi="Century Gothic" w:cs="Arial"/>
          <w:sz w:val="20"/>
          <w:szCs w:val="20"/>
          <w:u w:val="single"/>
        </w:rPr>
      </w:pPr>
    </w:p>
    <w:p w14:paraId="6CFAD5B4" w14:textId="5E12F179" w:rsidR="00AB64A9" w:rsidRPr="00F95D82" w:rsidRDefault="00AB64A9" w:rsidP="00704C30">
      <w:pPr>
        <w:spacing w:after="60" w:line="288" w:lineRule="auto"/>
        <w:jc w:val="both"/>
        <w:rPr>
          <w:rFonts w:ascii="Century Gothic" w:hAnsi="Century Gothic" w:cs="Arial"/>
          <w:sz w:val="20"/>
          <w:szCs w:val="20"/>
          <w:u w:val="single"/>
        </w:rPr>
      </w:pPr>
      <w:r>
        <w:rPr>
          <w:rFonts w:ascii="Century Gothic" w:hAnsi="Century Gothic" w:cs="Arial"/>
          <w:sz w:val="20"/>
          <w:szCs w:val="20"/>
          <w:u w:val="single"/>
        </w:rPr>
        <w:t>4.2.2 - Variante</w:t>
      </w:r>
    </w:p>
    <w:p w14:paraId="2E0E1020" w14:textId="77777777" w:rsidR="00A33120" w:rsidRPr="00F95D82" w:rsidRDefault="00A33120" w:rsidP="00704C30">
      <w:pPr>
        <w:spacing w:after="60" w:line="288" w:lineRule="auto"/>
        <w:jc w:val="both"/>
        <w:rPr>
          <w:rFonts w:ascii="Century Gothic" w:hAnsi="Century Gothic"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3"/>
        <w:gridCol w:w="5209"/>
      </w:tblGrid>
      <w:tr w:rsidR="00A33120" w:rsidRPr="00F95D82" w14:paraId="32874B1E" w14:textId="77777777" w:rsidTr="00AA4A3A">
        <w:trPr>
          <w:trHeight w:val="284"/>
        </w:trPr>
        <w:tc>
          <w:tcPr>
            <w:tcW w:w="2501" w:type="pct"/>
            <w:shd w:val="clear" w:color="auto" w:fill="215868" w:themeFill="accent5" w:themeFillShade="80"/>
            <w:vAlign w:val="center"/>
          </w:tcPr>
          <w:p w14:paraId="6C8D7397" w14:textId="77777777" w:rsidR="00A33120" w:rsidRPr="00F95D82" w:rsidRDefault="00A33120" w:rsidP="00C775BD">
            <w:pPr>
              <w:spacing w:after="0" w:line="240" w:lineRule="auto"/>
              <w:jc w:val="center"/>
              <w:rPr>
                <w:rFonts w:ascii="Century Gothic" w:hAnsi="Century Gothic" w:cs="Arial"/>
                <w:b/>
                <w:color w:val="FFFFFF" w:themeColor="background1"/>
                <w:sz w:val="18"/>
                <w:szCs w:val="20"/>
              </w:rPr>
            </w:pPr>
            <w:r w:rsidRPr="00F95D82">
              <w:rPr>
                <w:rFonts w:ascii="Century Gothic" w:hAnsi="Century Gothic" w:cs="Arial"/>
                <w:b/>
                <w:color w:val="FFFFFF" w:themeColor="background1"/>
                <w:sz w:val="18"/>
                <w:szCs w:val="20"/>
              </w:rPr>
              <w:t>GARANTIES</w:t>
            </w:r>
          </w:p>
        </w:tc>
        <w:tc>
          <w:tcPr>
            <w:tcW w:w="2499" w:type="pct"/>
            <w:shd w:val="clear" w:color="auto" w:fill="215868" w:themeFill="accent5" w:themeFillShade="80"/>
            <w:vAlign w:val="center"/>
          </w:tcPr>
          <w:p w14:paraId="09984B24" w14:textId="77777777" w:rsidR="00A33120" w:rsidRPr="00F95D82" w:rsidRDefault="00A33120" w:rsidP="00C775BD">
            <w:pPr>
              <w:spacing w:after="0" w:line="240" w:lineRule="auto"/>
              <w:jc w:val="center"/>
              <w:rPr>
                <w:rFonts w:ascii="Century Gothic" w:hAnsi="Century Gothic" w:cs="Arial"/>
                <w:b/>
                <w:color w:val="FFFFFF" w:themeColor="background1"/>
                <w:sz w:val="18"/>
                <w:szCs w:val="20"/>
              </w:rPr>
            </w:pPr>
            <w:r w:rsidRPr="00F95D82">
              <w:rPr>
                <w:rFonts w:ascii="Century Gothic" w:hAnsi="Century Gothic" w:cs="Arial"/>
                <w:b/>
                <w:color w:val="FFFFFF" w:themeColor="background1"/>
                <w:sz w:val="18"/>
                <w:szCs w:val="20"/>
              </w:rPr>
              <w:t>MONTANTS</w:t>
            </w:r>
          </w:p>
        </w:tc>
      </w:tr>
      <w:tr w:rsidR="00AB64A9" w:rsidRPr="00AB64A9" w14:paraId="11814461" w14:textId="77777777" w:rsidTr="00AA4A3A">
        <w:trPr>
          <w:trHeight w:val="534"/>
        </w:trPr>
        <w:tc>
          <w:tcPr>
            <w:tcW w:w="5000" w:type="pct"/>
            <w:gridSpan w:val="2"/>
            <w:vAlign w:val="center"/>
          </w:tcPr>
          <w:p w14:paraId="3DC6DFB7" w14:textId="25D39CB5" w:rsidR="00A33120" w:rsidRPr="00AB64A9" w:rsidRDefault="00A33120" w:rsidP="00C775BD">
            <w:pPr>
              <w:spacing w:after="0" w:line="240" w:lineRule="auto"/>
              <w:jc w:val="center"/>
              <w:rPr>
                <w:rFonts w:ascii="Century Gothic" w:hAnsi="Century Gothic" w:cs="Arial"/>
                <w:sz w:val="18"/>
                <w:szCs w:val="20"/>
              </w:rPr>
            </w:pPr>
            <w:r w:rsidRPr="00AB64A9">
              <w:rPr>
                <w:rFonts w:ascii="Century Gothic" w:hAnsi="Century Gothic" w:cs="Arial"/>
                <w:sz w:val="18"/>
                <w:szCs w:val="20"/>
              </w:rPr>
              <w:t xml:space="preserve">FRANCHISE GENERALE DE </w:t>
            </w:r>
            <w:r w:rsidR="00E50C3E" w:rsidRPr="00AB64A9">
              <w:rPr>
                <w:rFonts w:ascii="Century Gothic" w:hAnsi="Century Gothic" w:cs="Arial"/>
                <w:b/>
                <w:sz w:val="18"/>
                <w:szCs w:val="20"/>
              </w:rPr>
              <w:t>3 000</w:t>
            </w:r>
            <w:r w:rsidRPr="00AB64A9">
              <w:rPr>
                <w:rFonts w:ascii="Century Gothic" w:hAnsi="Century Gothic" w:cs="Arial"/>
                <w:b/>
                <w:sz w:val="18"/>
                <w:szCs w:val="20"/>
              </w:rPr>
              <w:t xml:space="preserve"> €,</w:t>
            </w:r>
            <w:r w:rsidRPr="00AB64A9">
              <w:rPr>
                <w:rFonts w:ascii="Century Gothic" w:hAnsi="Century Gothic" w:cs="Arial"/>
                <w:sz w:val="18"/>
                <w:szCs w:val="20"/>
              </w:rPr>
              <w:t xml:space="preserve"> </w:t>
            </w:r>
            <w:r w:rsidRPr="00AB64A9">
              <w:rPr>
                <w:rFonts w:ascii="Century Gothic" w:hAnsi="Century Gothic" w:cs="Arial"/>
                <w:b/>
                <w:sz w:val="18"/>
                <w:szCs w:val="20"/>
              </w:rPr>
              <w:t>sauf</w:t>
            </w:r>
            <w:r w:rsidRPr="00AB64A9">
              <w:rPr>
                <w:rFonts w:ascii="Century Gothic" w:hAnsi="Century Gothic" w:cs="Arial"/>
                <w:sz w:val="18"/>
                <w:szCs w:val="20"/>
              </w:rPr>
              <w:t xml:space="preserve"> pour les évènements suivants :</w:t>
            </w:r>
          </w:p>
        </w:tc>
      </w:tr>
      <w:tr w:rsidR="00AB64A9" w:rsidRPr="00AB64A9" w14:paraId="2FC0FCE3" w14:textId="77777777" w:rsidTr="00AA4A3A">
        <w:trPr>
          <w:trHeight w:val="397"/>
        </w:trPr>
        <w:tc>
          <w:tcPr>
            <w:tcW w:w="2501" w:type="pct"/>
            <w:vAlign w:val="center"/>
          </w:tcPr>
          <w:p w14:paraId="328AEC9D" w14:textId="68927DAC" w:rsidR="00F95F21" w:rsidRPr="00AB64A9" w:rsidRDefault="00F95F21" w:rsidP="00F95F21">
            <w:pPr>
              <w:spacing w:after="0" w:line="240" w:lineRule="auto"/>
              <w:jc w:val="center"/>
              <w:rPr>
                <w:rFonts w:ascii="Century Gothic" w:hAnsi="Century Gothic" w:cs="Arial"/>
                <w:bCs/>
                <w:sz w:val="18"/>
                <w:szCs w:val="20"/>
              </w:rPr>
            </w:pPr>
            <w:r w:rsidRPr="00AB64A9">
              <w:rPr>
                <w:rFonts w:ascii="Century Gothic" w:hAnsi="Century Gothic" w:cs="Arial"/>
                <w:bCs/>
                <w:sz w:val="18"/>
                <w:szCs w:val="20"/>
              </w:rPr>
              <w:t xml:space="preserve">Pertes d’exploitation / frais supplémentaires </w:t>
            </w:r>
          </w:p>
        </w:tc>
        <w:tc>
          <w:tcPr>
            <w:tcW w:w="2499" w:type="pct"/>
            <w:vAlign w:val="center"/>
          </w:tcPr>
          <w:p w14:paraId="16A414DC" w14:textId="56EC2B1D" w:rsidR="00F95F21" w:rsidRPr="00AB64A9" w:rsidRDefault="00F95F21" w:rsidP="00F95F21">
            <w:pPr>
              <w:spacing w:after="0" w:line="240" w:lineRule="auto"/>
              <w:jc w:val="center"/>
              <w:rPr>
                <w:rFonts w:ascii="Century Gothic" w:hAnsi="Century Gothic" w:cs="Arial"/>
                <w:bCs/>
                <w:sz w:val="18"/>
                <w:szCs w:val="20"/>
              </w:rPr>
            </w:pPr>
            <w:r w:rsidRPr="00AB64A9">
              <w:rPr>
                <w:rFonts w:ascii="Century Gothic" w:hAnsi="Century Gothic" w:cs="Arial"/>
                <w:bCs/>
                <w:sz w:val="18"/>
                <w:szCs w:val="20"/>
              </w:rPr>
              <w:t>3 jours</w:t>
            </w:r>
          </w:p>
        </w:tc>
      </w:tr>
      <w:tr w:rsidR="00AB64A9" w:rsidRPr="00AB64A9" w14:paraId="2D9072D5" w14:textId="77777777" w:rsidTr="00AA4A3A">
        <w:trPr>
          <w:trHeight w:val="397"/>
        </w:trPr>
        <w:tc>
          <w:tcPr>
            <w:tcW w:w="2501" w:type="pct"/>
            <w:vAlign w:val="center"/>
          </w:tcPr>
          <w:p w14:paraId="7FB14DD2" w14:textId="77777777" w:rsidR="00A33120" w:rsidRPr="00AB64A9" w:rsidRDefault="00A33120" w:rsidP="00C775BD">
            <w:pPr>
              <w:spacing w:after="0" w:line="240" w:lineRule="auto"/>
              <w:jc w:val="center"/>
              <w:rPr>
                <w:rFonts w:ascii="Century Gothic" w:hAnsi="Century Gothic" w:cs="Arial"/>
                <w:sz w:val="18"/>
                <w:szCs w:val="20"/>
              </w:rPr>
            </w:pPr>
            <w:r w:rsidRPr="00AB64A9">
              <w:rPr>
                <w:rFonts w:ascii="Century Gothic" w:hAnsi="Century Gothic" w:cs="Arial"/>
                <w:sz w:val="18"/>
                <w:szCs w:val="20"/>
              </w:rPr>
              <w:t>Catastrophes naturelles</w:t>
            </w:r>
          </w:p>
        </w:tc>
        <w:tc>
          <w:tcPr>
            <w:tcW w:w="2499" w:type="pct"/>
            <w:vAlign w:val="center"/>
          </w:tcPr>
          <w:p w14:paraId="500366ED" w14:textId="77777777" w:rsidR="00A33120" w:rsidRPr="00AB64A9" w:rsidRDefault="00A33120" w:rsidP="00C775BD">
            <w:pPr>
              <w:spacing w:after="0" w:line="240" w:lineRule="auto"/>
              <w:jc w:val="center"/>
              <w:rPr>
                <w:rFonts w:ascii="Century Gothic" w:hAnsi="Century Gothic" w:cs="Arial"/>
                <w:sz w:val="18"/>
                <w:szCs w:val="20"/>
              </w:rPr>
            </w:pPr>
            <w:r w:rsidRPr="00AB64A9">
              <w:rPr>
                <w:rFonts w:ascii="Century Gothic" w:hAnsi="Century Gothic" w:cs="Arial"/>
                <w:sz w:val="18"/>
                <w:szCs w:val="20"/>
              </w:rPr>
              <w:t>Franchises légales</w:t>
            </w:r>
          </w:p>
        </w:tc>
      </w:tr>
    </w:tbl>
    <w:p w14:paraId="441D4C6C" w14:textId="44FECF8F" w:rsidR="009320D4" w:rsidRDefault="009320D4" w:rsidP="00704C30">
      <w:pPr>
        <w:spacing w:after="60" w:line="288" w:lineRule="auto"/>
        <w:jc w:val="both"/>
        <w:rPr>
          <w:rFonts w:ascii="Century Gothic" w:hAnsi="Century Gothic" w:cs="Arial"/>
          <w:b/>
          <w:sz w:val="20"/>
          <w:szCs w:val="20"/>
          <w:u w:val="single"/>
        </w:rPr>
      </w:pPr>
    </w:p>
    <w:p w14:paraId="5724903B" w14:textId="77777777" w:rsidR="002104C2" w:rsidRDefault="002104C2" w:rsidP="00704C30">
      <w:pPr>
        <w:spacing w:after="60" w:line="288" w:lineRule="auto"/>
        <w:jc w:val="both"/>
        <w:rPr>
          <w:rFonts w:ascii="Century Gothic" w:hAnsi="Century Gothic" w:cs="Arial"/>
          <w:b/>
          <w:sz w:val="20"/>
          <w:szCs w:val="20"/>
          <w:u w:val="single"/>
        </w:rPr>
      </w:pPr>
    </w:p>
    <w:p w14:paraId="70FDB98F" w14:textId="77777777" w:rsidR="00856B50" w:rsidRDefault="00856B50" w:rsidP="00704C30">
      <w:pPr>
        <w:spacing w:after="60" w:line="288" w:lineRule="auto"/>
        <w:jc w:val="both"/>
        <w:rPr>
          <w:rFonts w:ascii="Century Gothic" w:hAnsi="Century Gothic" w:cs="Arial"/>
          <w:b/>
          <w:sz w:val="20"/>
          <w:szCs w:val="20"/>
          <w:u w:val="single"/>
        </w:rPr>
      </w:pPr>
    </w:p>
    <w:p w14:paraId="1F050B56" w14:textId="77777777" w:rsidR="00856B50" w:rsidRDefault="00856B50" w:rsidP="00704C30">
      <w:pPr>
        <w:spacing w:after="60" w:line="288" w:lineRule="auto"/>
        <w:jc w:val="both"/>
        <w:rPr>
          <w:rFonts w:ascii="Century Gothic" w:hAnsi="Century Gothic" w:cs="Arial"/>
          <w:b/>
          <w:sz w:val="20"/>
          <w:szCs w:val="20"/>
          <w:u w:val="single"/>
        </w:rPr>
      </w:pPr>
    </w:p>
    <w:p w14:paraId="0B1F8AC0" w14:textId="77777777" w:rsidR="00856B50" w:rsidRDefault="00856B50" w:rsidP="00704C30">
      <w:pPr>
        <w:spacing w:after="60" w:line="288" w:lineRule="auto"/>
        <w:jc w:val="both"/>
        <w:rPr>
          <w:rFonts w:ascii="Century Gothic" w:hAnsi="Century Gothic" w:cs="Arial"/>
          <w:b/>
          <w:sz w:val="20"/>
          <w:szCs w:val="20"/>
          <w:u w:val="single"/>
        </w:rPr>
      </w:pPr>
    </w:p>
    <w:p w14:paraId="36021137" w14:textId="77777777" w:rsidR="00AB64A9" w:rsidRDefault="00AB64A9" w:rsidP="00704C30">
      <w:pPr>
        <w:spacing w:after="60" w:line="288" w:lineRule="auto"/>
        <w:jc w:val="both"/>
        <w:rPr>
          <w:rFonts w:ascii="Century Gothic" w:hAnsi="Century Gothic" w:cs="Arial"/>
          <w:b/>
          <w:sz w:val="20"/>
          <w:szCs w:val="20"/>
          <w:u w:val="single"/>
        </w:rPr>
      </w:pPr>
    </w:p>
    <w:p w14:paraId="2D8C1F12" w14:textId="77777777" w:rsidR="00AB64A9" w:rsidRDefault="00AB64A9" w:rsidP="00704C30">
      <w:pPr>
        <w:spacing w:after="60" w:line="288" w:lineRule="auto"/>
        <w:jc w:val="both"/>
        <w:rPr>
          <w:rFonts w:ascii="Century Gothic" w:hAnsi="Century Gothic" w:cs="Arial"/>
          <w:b/>
          <w:sz w:val="20"/>
          <w:szCs w:val="20"/>
          <w:u w:val="single"/>
        </w:rPr>
      </w:pPr>
    </w:p>
    <w:p w14:paraId="127F6FCC" w14:textId="77777777" w:rsidR="00AB64A9" w:rsidRDefault="00AB64A9" w:rsidP="00704C30">
      <w:pPr>
        <w:spacing w:after="60" w:line="288" w:lineRule="auto"/>
        <w:jc w:val="both"/>
        <w:rPr>
          <w:rFonts w:ascii="Century Gothic" w:hAnsi="Century Gothic" w:cs="Arial"/>
          <w:b/>
          <w:sz w:val="20"/>
          <w:szCs w:val="20"/>
          <w:u w:val="single"/>
        </w:rPr>
      </w:pPr>
    </w:p>
    <w:p w14:paraId="1A54C22B" w14:textId="77777777" w:rsidR="00856B50" w:rsidRDefault="00856B50" w:rsidP="00704C30">
      <w:pPr>
        <w:spacing w:after="60" w:line="288" w:lineRule="auto"/>
        <w:jc w:val="both"/>
        <w:rPr>
          <w:rFonts w:ascii="Century Gothic" w:hAnsi="Century Gothic" w:cs="Arial"/>
          <w:b/>
          <w:sz w:val="20"/>
          <w:szCs w:val="20"/>
          <w:u w:val="single"/>
        </w:rPr>
      </w:pPr>
    </w:p>
    <w:p w14:paraId="05F2D8B5" w14:textId="77777777" w:rsidR="002104C2" w:rsidRDefault="002104C2" w:rsidP="00704C30">
      <w:pPr>
        <w:spacing w:after="60" w:line="288" w:lineRule="auto"/>
        <w:jc w:val="both"/>
        <w:rPr>
          <w:rFonts w:ascii="Century Gothic" w:hAnsi="Century Gothic" w:cs="Arial"/>
          <w:b/>
          <w:sz w:val="20"/>
          <w:szCs w:val="20"/>
          <w:u w:val="single"/>
        </w:rPr>
      </w:pPr>
    </w:p>
    <w:p w14:paraId="7AB0E27B" w14:textId="77777777" w:rsidR="00870598" w:rsidRPr="009320D4" w:rsidRDefault="00870598"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6EED7E78" w14:textId="77777777" w:rsidR="00870598" w:rsidRPr="00E65F61" w:rsidRDefault="00870598"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E65F61">
        <w:rPr>
          <w:rFonts w:ascii="Century Gothic" w:hAnsi="Century Gothic" w:cs="Arial"/>
          <w:bCs/>
          <w:color w:val="FFFFFF" w:themeColor="background1"/>
          <w:szCs w:val="20"/>
        </w:rPr>
        <w:t>Article 5 – DISPOSITIONS PARTICULIERES DU CONTRAT</w:t>
      </w:r>
    </w:p>
    <w:p w14:paraId="2819B01D" w14:textId="77777777" w:rsidR="00870598" w:rsidRPr="009320D4" w:rsidRDefault="00870598" w:rsidP="007C4171">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7C861F60" w14:textId="77777777" w:rsidR="00870598" w:rsidRPr="00C775BD" w:rsidRDefault="00870598" w:rsidP="00704C30">
      <w:pPr>
        <w:spacing w:after="60" w:line="288" w:lineRule="auto"/>
        <w:jc w:val="both"/>
        <w:rPr>
          <w:rFonts w:ascii="Century Gothic" w:hAnsi="Century Gothic" w:cs="Arial"/>
          <w:sz w:val="14"/>
          <w:szCs w:val="18"/>
        </w:rPr>
      </w:pPr>
    </w:p>
    <w:p w14:paraId="406E93B8" w14:textId="77777777" w:rsidR="00D52F26" w:rsidRPr="00C775BD" w:rsidRDefault="00D52F26" w:rsidP="00704C30">
      <w:pPr>
        <w:spacing w:after="60" w:line="288" w:lineRule="auto"/>
        <w:jc w:val="both"/>
        <w:rPr>
          <w:rFonts w:ascii="Century Gothic" w:hAnsi="Century Gothic" w:cs="Arial"/>
          <w:sz w:val="14"/>
          <w:szCs w:val="18"/>
        </w:rPr>
      </w:pPr>
    </w:p>
    <w:p w14:paraId="6D25DEC5" w14:textId="77777777" w:rsidR="00870598" w:rsidRPr="00AC57CD" w:rsidRDefault="00870598" w:rsidP="00704C30">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Principes généraux</w:t>
      </w:r>
    </w:p>
    <w:p w14:paraId="60E01F1B" w14:textId="77777777" w:rsidR="00870598" w:rsidRPr="00AC57CD" w:rsidRDefault="00870598" w:rsidP="00704C30">
      <w:pPr>
        <w:spacing w:after="60" w:line="288" w:lineRule="auto"/>
        <w:jc w:val="both"/>
        <w:rPr>
          <w:rFonts w:ascii="Century Gothic" w:hAnsi="Century Gothic" w:cs="Arial"/>
          <w:sz w:val="18"/>
          <w:szCs w:val="18"/>
        </w:rPr>
      </w:pPr>
    </w:p>
    <w:p w14:paraId="6C9E5CBD" w14:textId="77777777" w:rsidR="00072593" w:rsidRPr="00072593" w:rsidRDefault="00072593" w:rsidP="00072593">
      <w:pPr>
        <w:spacing w:after="60" w:line="288" w:lineRule="auto"/>
        <w:jc w:val="both"/>
        <w:rPr>
          <w:rFonts w:ascii="Century Gothic" w:hAnsi="Century Gothic" w:cs="Arial"/>
          <w:sz w:val="18"/>
          <w:szCs w:val="18"/>
        </w:rPr>
      </w:pPr>
      <w:bookmarkStart w:id="14" w:name="_Hlk63619252"/>
      <w:r w:rsidRPr="00072593">
        <w:rPr>
          <w:rFonts w:ascii="Century Gothic" w:hAnsi="Century Gothic" w:cs="Arial"/>
          <w:b/>
          <w:sz w:val="18"/>
          <w:szCs w:val="18"/>
        </w:rPr>
        <w:t>5.1</w:t>
      </w:r>
      <w:r w:rsidRPr="00072593">
        <w:rPr>
          <w:rFonts w:ascii="Century Gothic" w:hAnsi="Century Gothic" w:cs="Arial"/>
          <w:sz w:val="18"/>
          <w:szCs w:val="18"/>
        </w:rPr>
        <w:t xml:space="preserve"> - Les limites de garanties ou les exclusions figurant dans les textes de l’assureur sont abrogées lorsqu’elles sont contraires aux présentes dispositions particulières.</w:t>
      </w:r>
    </w:p>
    <w:bookmarkEnd w:id="14"/>
    <w:p w14:paraId="1AAC33C6" w14:textId="77777777" w:rsidR="00870598" w:rsidRPr="00C775BD" w:rsidRDefault="00870598" w:rsidP="00704C30">
      <w:pPr>
        <w:spacing w:after="60" w:line="288" w:lineRule="auto"/>
        <w:ind w:left="284"/>
        <w:jc w:val="both"/>
        <w:rPr>
          <w:rFonts w:ascii="Century Gothic" w:hAnsi="Century Gothic" w:cs="Arial"/>
          <w:sz w:val="12"/>
          <w:szCs w:val="16"/>
        </w:rPr>
      </w:pPr>
    </w:p>
    <w:p w14:paraId="5B4ADFF6" w14:textId="77777777" w:rsidR="00870598" w:rsidRPr="00AC57CD" w:rsidRDefault="00870598" w:rsidP="00704C30">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5.1.1.</w:t>
      </w:r>
      <w:r w:rsidRPr="00AC57CD">
        <w:rPr>
          <w:rFonts w:ascii="Century Gothic" w:hAnsi="Century Gothic" w:cs="Arial"/>
          <w:sz w:val="18"/>
          <w:szCs w:val="18"/>
        </w:rPr>
        <w:t xml:space="preserve"> Il est convenu qu’il ne sera pas fait de réduction / exclusion en cas de non-respect des dispositions relatives au permis de feu / travail par point chaud. De la même façon, l’assureur accepte de considérer comme suffisants les contrôles réglementaires effectués par le souscripteur (contrôle électrique, extincteurs…) lorsqu’ils existent et sans référence à une norme (APSAD, CNPP…). </w:t>
      </w:r>
    </w:p>
    <w:p w14:paraId="627EC093" w14:textId="77777777" w:rsidR="00870598" w:rsidRPr="00C775BD" w:rsidRDefault="00870598" w:rsidP="00704C30">
      <w:pPr>
        <w:spacing w:after="60" w:line="288" w:lineRule="auto"/>
        <w:ind w:left="284"/>
        <w:jc w:val="both"/>
        <w:rPr>
          <w:rFonts w:ascii="Century Gothic" w:hAnsi="Century Gothic" w:cs="Arial"/>
          <w:i/>
          <w:sz w:val="12"/>
          <w:szCs w:val="16"/>
        </w:rPr>
      </w:pPr>
    </w:p>
    <w:p w14:paraId="597CD533" w14:textId="77777777" w:rsidR="00587FC7" w:rsidRPr="00AC57CD" w:rsidRDefault="00870598" w:rsidP="00704C30">
      <w:pPr>
        <w:spacing w:after="60" w:line="288" w:lineRule="auto"/>
        <w:ind w:left="284"/>
        <w:jc w:val="both"/>
        <w:rPr>
          <w:rFonts w:ascii="Century Gothic" w:hAnsi="Century Gothic" w:cs="Arial"/>
          <w:i/>
          <w:sz w:val="18"/>
          <w:szCs w:val="18"/>
        </w:rPr>
      </w:pPr>
      <w:r w:rsidRPr="00AC57CD">
        <w:rPr>
          <w:rFonts w:ascii="Century Gothic" w:hAnsi="Century Gothic" w:cs="Arial"/>
          <w:i/>
          <w:sz w:val="18"/>
          <w:szCs w:val="18"/>
        </w:rPr>
        <w:t xml:space="preserve">5.1.2. </w:t>
      </w:r>
      <w:r w:rsidR="00587FC7" w:rsidRPr="00AC57CD">
        <w:rPr>
          <w:rFonts w:ascii="Century Gothic" w:hAnsi="Century Gothic" w:cs="Arial"/>
          <w:sz w:val="18"/>
          <w:szCs w:val="18"/>
        </w:rPr>
        <w:t>Il est convenu qu’il ne sera pas fait d’exclusion lorsque le sinistre engage la responsabilité d’un constructeur au sens de l’article 1792.1 du Code Civil (désordres de nature décennale). Cette disposition n’a pas pour objet la prise en charge de désordres de nature décennale mais des conséquences d’événements assurés et ayant pour origine un désordre de nature décennale (exemple : un dégât des eaux causés par une pénétration d’eau rendue possible par une fissure de nature décennale).</w:t>
      </w:r>
    </w:p>
    <w:p w14:paraId="4EBA0A31" w14:textId="77777777" w:rsidR="00091AB2" w:rsidRPr="00AC57CD" w:rsidRDefault="00091AB2" w:rsidP="00704C30">
      <w:pPr>
        <w:spacing w:after="60" w:line="288" w:lineRule="auto"/>
        <w:jc w:val="both"/>
        <w:rPr>
          <w:rFonts w:ascii="Century Gothic" w:hAnsi="Century Gothic" w:cs="Arial"/>
          <w:sz w:val="18"/>
          <w:szCs w:val="18"/>
        </w:rPr>
      </w:pPr>
    </w:p>
    <w:p w14:paraId="56819906" w14:textId="0B50330A" w:rsidR="00E9472B" w:rsidRDefault="00870598"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5.2</w:t>
      </w:r>
      <w:r w:rsidRPr="00AC57CD">
        <w:rPr>
          <w:rFonts w:ascii="Century Gothic" w:hAnsi="Century Gothic" w:cs="Arial"/>
          <w:sz w:val="18"/>
          <w:szCs w:val="18"/>
        </w:rPr>
        <w:t xml:space="preserve"> - L’assuré agit tant pour son compte que pour le compte de qui il appartiendra</w:t>
      </w:r>
      <w:r w:rsidR="00E9472B">
        <w:rPr>
          <w:rFonts w:ascii="Century Gothic" w:hAnsi="Century Gothic" w:cs="Arial"/>
          <w:sz w:val="18"/>
          <w:szCs w:val="18"/>
        </w:rPr>
        <w:t xml:space="preserve">, </w:t>
      </w:r>
      <w:r w:rsidR="00E9472B" w:rsidRPr="00A70B32">
        <w:rPr>
          <w:rFonts w:ascii="Century Gothic" w:hAnsi="Century Gothic" w:cs="Arial"/>
          <w:sz w:val="18"/>
          <w:szCs w:val="18"/>
        </w:rPr>
        <w:t>notamment pour le compte du propriétaire d’un bien mis à disposition ou pour celui des occupants (ex. : logements de fonctions).</w:t>
      </w:r>
      <w:r w:rsidR="00E9472B" w:rsidRPr="00E506EE">
        <w:rPr>
          <w:rFonts w:ascii="Century Gothic" w:hAnsi="Century Gothic" w:cs="Arial"/>
          <w:sz w:val="18"/>
          <w:szCs w:val="18"/>
        </w:rPr>
        <w:t xml:space="preserve"> </w:t>
      </w:r>
      <w:r w:rsidR="00E9472B" w:rsidRPr="00AC57CD">
        <w:rPr>
          <w:rFonts w:ascii="Century Gothic" w:hAnsi="Century Gothic" w:cs="Arial"/>
          <w:sz w:val="18"/>
          <w:szCs w:val="18"/>
        </w:rPr>
        <w:t xml:space="preserve"> </w:t>
      </w:r>
    </w:p>
    <w:p w14:paraId="0098019F" w14:textId="77777777" w:rsidR="00E9472B" w:rsidRDefault="00E9472B" w:rsidP="00704C30">
      <w:pPr>
        <w:spacing w:after="60" w:line="288" w:lineRule="auto"/>
        <w:jc w:val="both"/>
        <w:rPr>
          <w:rFonts w:ascii="Century Gothic" w:hAnsi="Century Gothic" w:cs="Arial"/>
          <w:sz w:val="18"/>
          <w:szCs w:val="18"/>
        </w:rPr>
      </w:pPr>
    </w:p>
    <w:p w14:paraId="33B31E81" w14:textId="77777777" w:rsidR="00E9472B" w:rsidRPr="00AC57CD" w:rsidRDefault="00E9472B" w:rsidP="00E9472B">
      <w:pPr>
        <w:spacing w:after="60" w:line="288" w:lineRule="auto"/>
        <w:ind w:left="284"/>
        <w:jc w:val="both"/>
        <w:rPr>
          <w:rFonts w:ascii="Century Gothic" w:hAnsi="Century Gothic" w:cs="Arial"/>
          <w:sz w:val="18"/>
          <w:szCs w:val="18"/>
        </w:rPr>
      </w:pPr>
      <w:r>
        <w:rPr>
          <w:rFonts w:ascii="Century Gothic" w:hAnsi="Century Gothic" w:cs="Arial"/>
          <w:i/>
          <w:sz w:val="18"/>
          <w:szCs w:val="18"/>
        </w:rPr>
        <w:t xml:space="preserve">5.2.1. </w:t>
      </w:r>
      <w:r w:rsidRPr="00A70B32">
        <w:rPr>
          <w:rFonts w:ascii="Century Gothic" w:hAnsi="Century Gothic" w:cs="Arial"/>
          <w:sz w:val="18"/>
          <w:szCs w:val="18"/>
        </w:rPr>
        <w:t>Les conventions diverses signées par l’assuré peuvent contenir des renonciations à recours. Les assureurs en prennent note et en acceptent les conséquences</w:t>
      </w:r>
      <w:r>
        <w:rPr>
          <w:rFonts w:ascii="Century Gothic" w:hAnsi="Century Gothic" w:cs="Arial"/>
          <w:sz w:val="18"/>
          <w:szCs w:val="18"/>
        </w:rPr>
        <w:t> : l</w:t>
      </w:r>
      <w:r w:rsidRPr="00A70B32">
        <w:rPr>
          <w:rFonts w:ascii="Century Gothic" w:hAnsi="Century Gothic" w:cs="Arial"/>
          <w:sz w:val="18"/>
          <w:szCs w:val="18"/>
        </w:rPr>
        <w:t>'assureur renonce à recours contre toutes personnes physiques ou morales</w:t>
      </w:r>
      <w:r>
        <w:rPr>
          <w:rFonts w:ascii="Century Gothic" w:hAnsi="Century Gothic" w:cs="Arial"/>
          <w:sz w:val="18"/>
          <w:szCs w:val="18"/>
        </w:rPr>
        <w:t xml:space="preserve"> (et leur(s) assureur(s) lorsque cette renonciation leur(s) est (sont) étendue(s))</w:t>
      </w:r>
      <w:r w:rsidRPr="00A70B32">
        <w:rPr>
          <w:rFonts w:ascii="Century Gothic" w:hAnsi="Century Gothic" w:cs="Arial"/>
          <w:sz w:val="18"/>
          <w:szCs w:val="18"/>
        </w:rPr>
        <w:t xml:space="preserve"> pour lesquelles l’assuré aurait abandonné ou abandonnerait son droit de recours.</w:t>
      </w:r>
    </w:p>
    <w:p w14:paraId="5432960C" w14:textId="77777777" w:rsidR="00E9472B" w:rsidRDefault="00E9472B" w:rsidP="00704C30">
      <w:pPr>
        <w:spacing w:after="60" w:line="288" w:lineRule="auto"/>
        <w:jc w:val="both"/>
        <w:rPr>
          <w:rFonts w:ascii="Century Gothic" w:hAnsi="Century Gothic" w:cs="Arial"/>
          <w:sz w:val="18"/>
          <w:szCs w:val="18"/>
        </w:rPr>
      </w:pPr>
    </w:p>
    <w:p w14:paraId="30382AB8" w14:textId="77777777" w:rsidR="00E9472B" w:rsidRPr="00575C2B" w:rsidRDefault="00E9472B" w:rsidP="00E9472B">
      <w:pPr>
        <w:spacing w:after="60" w:line="288" w:lineRule="auto"/>
        <w:jc w:val="both"/>
        <w:rPr>
          <w:rFonts w:ascii="Century Gothic" w:hAnsi="Century Gothic" w:cs="Arial"/>
          <w:b/>
          <w:sz w:val="18"/>
          <w:szCs w:val="18"/>
          <w:u w:val="single"/>
        </w:rPr>
      </w:pPr>
      <w:bookmarkStart w:id="15" w:name="_Hlk131407365"/>
      <w:r w:rsidRPr="00575C2B">
        <w:rPr>
          <w:rFonts w:ascii="Century Gothic" w:hAnsi="Century Gothic" w:cs="Arial"/>
          <w:b/>
          <w:sz w:val="18"/>
          <w:szCs w:val="18"/>
          <w:u w:val="single"/>
        </w:rPr>
        <w:t>Connaissance du risque</w:t>
      </w:r>
      <w:r>
        <w:rPr>
          <w:rFonts w:ascii="Century Gothic" w:hAnsi="Century Gothic" w:cs="Arial"/>
          <w:b/>
          <w:sz w:val="18"/>
          <w:szCs w:val="18"/>
          <w:u w:val="single"/>
        </w:rPr>
        <w:t xml:space="preserve"> et garantie automatique</w:t>
      </w:r>
    </w:p>
    <w:bookmarkEnd w:id="15"/>
    <w:p w14:paraId="133D2956" w14:textId="77777777" w:rsidR="00870598" w:rsidRPr="00AC57CD" w:rsidRDefault="00870598" w:rsidP="00704C30">
      <w:pPr>
        <w:spacing w:after="60" w:line="288" w:lineRule="auto"/>
        <w:jc w:val="both"/>
        <w:rPr>
          <w:rFonts w:ascii="Century Gothic" w:hAnsi="Century Gothic" w:cs="Arial"/>
          <w:b/>
          <w:sz w:val="18"/>
          <w:szCs w:val="18"/>
        </w:rPr>
      </w:pPr>
    </w:p>
    <w:p w14:paraId="2C677B1F" w14:textId="59641B66" w:rsidR="00870598" w:rsidRPr="00AC57CD" w:rsidRDefault="00870598" w:rsidP="00704C30">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Les assureurs déclarent avoir une connaissance suffisante des risques, les ayant fait visiter et/ou reconnaître et avoir reçu tous les éléments d’information sur notamment les biens garantis, les activités exercées, la matérialité du risque. Ils les acceptent donc tels qu'ils se présentent, en renonçant à se prévaloir de toute déclaration de l'assuré, de toute erreur ou omission, tant à propos de la construction des bâtiments, leur superficie quelle que soit leur attribution, que de la nature des approvisionnements de marchandises liquides, solides ou gazeuses, leur mode de chauffage, les moyens de protection VOL et de prévention des autres risques, la disposition des lieux, les voisinages ou </w:t>
      </w:r>
      <w:bookmarkStart w:id="16" w:name="_Hlk63619296"/>
      <w:r w:rsidR="00072593" w:rsidRPr="00E506EE">
        <w:rPr>
          <w:rFonts w:ascii="Century Gothic" w:hAnsi="Century Gothic" w:cs="Arial"/>
          <w:sz w:val="18"/>
          <w:szCs w:val="18"/>
        </w:rPr>
        <w:t>contiguïtés</w:t>
      </w:r>
      <w:r w:rsidR="00072593">
        <w:rPr>
          <w:rFonts w:ascii="Century Gothic" w:hAnsi="Century Gothic" w:cs="Arial"/>
          <w:sz w:val="18"/>
          <w:szCs w:val="18"/>
        </w:rPr>
        <w:t xml:space="preserve">, </w:t>
      </w:r>
      <w:bookmarkStart w:id="17" w:name="_Hlk63619218"/>
      <w:r w:rsidR="00072593">
        <w:rPr>
          <w:rFonts w:ascii="Century Gothic" w:hAnsi="Century Gothic" w:cs="Arial"/>
          <w:sz w:val="18"/>
          <w:szCs w:val="18"/>
        </w:rPr>
        <w:t>ou encore leur occupation</w:t>
      </w:r>
      <w:bookmarkEnd w:id="16"/>
      <w:bookmarkEnd w:id="17"/>
      <w:r w:rsidRPr="00AC57CD">
        <w:rPr>
          <w:rFonts w:ascii="Century Gothic" w:hAnsi="Century Gothic" w:cs="Arial"/>
          <w:sz w:val="18"/>
          <w:szCs w:val="18"/>
        </w:rPr>
        <w:t xml:space="preserve">. </w:t>
      </w:r>
    </w:p>
    <w:p w14:paraId="18EB148E" w14:textId="77777777" w:rsidR="00870598" w:rsidRPr="00AC57CD" w:rsidRDefault="00870598" w:rsidP="00704C30">
      <w:pPr>
        <w:spacing w:after="60" w:line="288" w:lineRule="auto"/>
        <w:jc w:val="both"/>
        <w:rPr>
          <w:rFonts w:ascii="Century Gothic" w:hAnsi="Century Gothic" w:cs="Arial"/>
          <w:sz w:val="18"/>
          <w:szCs w:val="18"/>
        </w:rPr>
      </w:pPr>
      <w:r w:rsidRPr="00AC57CD">
        <w:rPr>
          <w:rFonts w:ascii="Century Gothic" w:hAnsi="Century Gothic" w:cs="Arial"/>
          <w:sz w:val="18"/>
          <w:szCs w:val="18"/>
        </w:rPr>
        <w:t>L’assureur dispense le souscripteur de toute déclaration relative à des travaux de construction, réparation, installation, entretien, pouvant être effectués dans les immeubles assurés. Il est entendu que tous documents communiqués à l’assureur ne le seraient qu’à titre indicatif et ne sauraient être retenus pour opposer une « non garantie » à l’encontre du souscripteur.</w:t>
      </w:r>
    </w:p>
    <w:p w14:paraId="7A2B3B04" w14:textId="77777777" w:rsidR="002F3E81" w:rsidRPr="00C775BD" w:rsidRDefault="002F3E81" w:rsidP="00704C30">
      <w:pPr>
        <w:spacing w:after="60" w:line="288" w:lineRule="auto"/>
        <w:ind w:left="284"/>
        <w:jc w:val="both"/>
        <w:rPr>
          <w:rFonts w:ascii="Century Gothic" w:hAnsi="Century Gothic" w:cs="Arial"/>
          <w:i/>
          <w:sz w:val="12"/>
          <w:szCs w:val="16"/>
        </w:rPr>
      </w:pPr>
    </w:p>
    <w:p w14:paraId="56326CA0" w14:textId="73E053DE" w:rsidR="002F3E81" w:rsidRDefault="002F3E81" w:rsidP="00704C30">
      <w:pPr>
        <w:spacing w:after="60" w:line="288" w:lineRule="auto"/>
        <w:ind w:left="284"/>
        <w:jc w:val="both"/>
        <w:rPr>
          <w:rFonts w:ascii="Century Gothic" w:hAnsi="Century Gothic" w:cs="Arial"/>
          <w:sz w:val="18"/>
          <w:szCs w:val="18"/>
        </w:rPr>
      </w:pPr>
    </w:p>
    <w:p w14:paraId="64464C59" w14:textId="77777777" w:rsidR="00E9472B" w:rsidRPr="00452317" w:rsidRDefault="00E9472B" w:rsidP="00E9472B">
      <w:pPr>
        <w:spacing w:after="60" w:line="288" w:lineRule="auto"/>
        <w:jc w:val="both"/>
        <w:rPr>
          <w:rFonts w:ascii="Century Gothic" w:hAnsi="Century Gothic" w:cs="Arial"/>
          <w:b/>
          <w:sz w:val="18"/>
          <w:szCs w:val="18"/>
          <w:u w:val="single"/>
        </w:rPr>
      </w:pPr>
      <w:r w:rsidRPr="00452317">
        <w:rPr>
          <w:rFonts w:ascii="Century Gothic" w:hAnsi="Century Gothic" w:cs="Arial"/>
          <w:b/>
          <w:sz w:val="18"/>
          <w:szCs w:val="18"/>
          <w:u w:val="single"/>
        </w:rPr>
        <w:t>Dispositions relatives aux garanties « A »</w:t>
      </w:r>
    </w:p>
    <w:p w14:paraId="77EBD6E2" w14:textId="77777777" w:rsidR="00E9472B" w:rsidRPr="00AC57CD" w:rsidRDefault="00E9472B" w:rsidP="00E9472B">
      <w:pPr>
        <w:spacing w:after="60" w:line="288" w:lineRule="auto"/>
        <w:jc w:val="both"/>
        <w:rPr>
          <w:rFonts w:ascii="Century Gothic" w:hAnsi="Century Gothic" w:cs="Arial"/>
          <w:sz w:val="18"/>
          <w:szCs w:val="18"/>
        </w:rPr>
      </w:pPr>
    </w:p>
    <w:p w14:paraId="2D9F932A" w14:textId="5E49E2B7" w:rsidR="00E9472B" w:rsidRPr="00AC57CD" w:rsidRDefault="00E9472B" w:rsidP="00E9472B">
      <w:pPr>
        <w:spacing w:after="60" w:line="288" w:lineRule="auto"/>
        <w:jc w:val="both"/>
        <w:rPr>
          <w:rFonts w:ascii="Century Gothic" w:hAnsi="Century Gothic" w:cs="Arial"/>
          <w:sz w:val="18"/>
          <w:szCs w:val="18"/>
        </w:rPr>
      </w:pPr>
      <w:bookmarkStart w:id="18" w:name="_Hlk131408059"/>
      <w:r w:rsidRPr="00AC57CD">
        <w:rPr>
          <w:rFonts w:ascii="Century Gothic" w:hAnsi="Century Gothic" w:cs="Arial"/>
          <w:b/>
          <w:sz w:val="18"/>
          <w:szCs w:val="18"/>
        </w:rPr>
        <w:t>5.</w:t>
      </w:r>
      <w:r>
        <w:rPr>
          <w:rFonts w:ascii="Century Gothic" w:hAnsi="Century Gothic" w:cs="Arial"/>
          <w:b/>
          <w:sz w:val="18"/>
          <w:szCs w:val="18"/>
        </w:rPr>
        <w:t>4</w:t>
      </w:r>
      <w:r w:rsidRPr="00AC57CD">
        <w:rPr>
          <w:rFonts w:ascii="Century Gothic" w:hAnsi="Century Gothic" w:cs="Arial"/>
          <w:b/>
          <w:sz w:val="18"/>
          <w:szCs w:val="18"/>
        </w:rPr>
        <w:t xml:space="preserve"> </w:t>
      </w:r>
      <w:r w:rsidRPr="00AC57CD">
        <w:rPr>
          <w:rFonts w:ascii="Century Gothic" w:hAnsi="Century Gothic" w:cs="Arial"/>
          <w:sz w:val="18"/>
          <w:szCs w:val="18"/>
        </w:rPr>
        <w:t>-</w:t>
      </w:r>
      <w:r w:rsidRPr="00AC57CD">
        <w:rPr>
          <w:rFonts w:ascii="Century Gothic" w:hAnsi="Century Gothic" w:cs="Arial"/>
          <w:b/>
          <w:sz w:val="18"/>
          <w:szCs w:val="18"/>
        </w:rPr>
        <w:t xml:space="preserve"> </w:t>
      </w:r>
      <w:r w:rsidRPr="00AC57CD">
        <w:rPr>
          <w:rFonts w:ascii="Century Gothic" w:hAnsi="Century Gothic" w:cs="Arial"/>
          <w:sz w:val="18"/>
          <w:szCs w:val="18"/>
        </w:rPr>
        <w:t>La garantie « Incendie » est définie comme étant les dommages consécutifs à une combustion avec flammes se produisant en dehors d'un foyer normal. Sont également couverts les dommages consécutifs à un excès de chaleur, quelle qu'en soit la cause, ceux dus à l'action des fumées, quelle qu'en soit l’origine</w:t>
      </w:r>
      <w:r w:rsidR="00D821A9">
        <w:rPr>
          <w:rFonts w:ascii="Century Gothic" w:hAnsi="Century Gothic" w:cs="Arial"/>
          <w:sz w:val="18"/>
          <w:szCs w:val="18"/>
        </w:rPr>
        <w:t xml:space="preserve"> ains que l’asphyxie des animaux consécutive à l’incendie.</w:t>
      </w:r>
    </w:p>
    <w:p w14:paraId="5DDD7DDC" w14:textId="77777777" w:rsidR="00E9472B" w:rsidRPr="007042CC" w:rsidRDefault="00E9472B" w:rsidP="00E9472B">
      <w:pPr>
        <w:spacing w:after="60" w:line="288" w:lineRule="auto"/>
        <w:ind w:left="284"/>
        <w:jc w:val="both"/>
        <w:rPr>
          <w:rFonts w:ascii="Century Gothic" w:hAnsi="Century Gothic" w:cs="Arial"/>
          <w:i/>
          <w:sz w:val="12"/>
          <w:szCs w:val="18"/>
        </w:rPr>
      </w:pPr>
    </w:p>
    <w:p w14:paraId="15324554" w14:textId="77777777" w:rsidR="00E9472B" w:rsidRDefault="00E9472B" w:rsidP="00E9472B">
      <w:pPr>
        <w:spacing w:after="60" w:line="288" w:lineRule="auto"/>
        <w:ind w:left="284"/>
        <w:jc w:val="both"/>
        <w:rPr>
          <w:rFonts w:ascii="Century Gothic" w:hAnsi="Century Gothic" w:cs="Arial"/>
          <w:sz w:val="18"/>
          <w:szCs w:val="18"/>
        </w:rPr>
      </w:pPr>
      <w:bookmarkStart w:id="19" w:name="_Hlk134631397"/>
      <w:r w:rsidRPr="00AC57CD">
        <w:rPr>
          <w:rFonts w:ascii="Century Gothic" w:hAnsi="Century Gothic" w:cs="Arial"/>
          <w:i/>
          <w:sz w:val="18"/>
          <w:szCs w:val="18"/>
        </w:rPr>
        <w:t>5.</w:t>
      </w:r>
      <w:r>
        <w:rPr>
          <w:rFonts w:ascii="Century Gothic" w:hAnsi="Century Gothic" w:cs="Arial"/>
          <w:sz w:val="18"/>
          <w:szCs w:val="18"/>
        </w:rPr>
        <w:t>4</w:t>
      </w:r>
      <w:r w:rsidRPr="00AC57CD">
        <w:rPr>
          <w:rFonts w:ascii="Century Gothic" w:hAnsi="Century Gothic" w:cs="Arial"/>
          <w:sz w:val="18"/>
          <w:szCs w:val="18"/>
        </w:rPr>
        <w:t>.</w:t>
      </w:r>
      <w:r>
        <w:rPr>
          <w:rFonts w:ascii="Century Gothic" w:hAnsi="Century Gothic" w:cs="Arial"/>
          <w:sz w:val="18"/>
          <w:szCs w:val="18"/>
        </w:rPr>
        <w:t>1</w:t>
      </w:r>
      <w:r w:rsidRPr="00AC57CD">
        <w:rPr>
          <w:rFonts w:ascii="Century Gothic" w:hAnsi="Century Gothic" w:cs="Arial"/>
          <w:sz w:val="18"/>
          <w:szCs w:val="18"/>
        </w:rPr>
        <w:t xml:space="preserve"> La garantie « Incendie et risques annexes » (garantie A) est acquise aux bâtiments en cours de construction dont l’établissement est maitre d’ouvrage à compter de la mise en chanter. Cette garantie sera complétée par les garanties « B » et « C » à compter du clos et couvert. L’assureur conservera sa possibilité de recours à l’encontre des responsables des dommages et de leurs assureurs.</w:t>
      </w:r>
    </w:p>
    <w:p w14:paraId="323C1562" w14:textId="77777777" w:rsidR="00946A85" w:rsidRDefault="00946A85" w:rsidP="00E9472B">
      <w:pPr>
        <w:spacing w:after="60" w:line="288" w:lineRule="auto"/>
        <w:ind w:left="284"/>
        <w:jc w:val="both"/>
        <w:rPr>
          <w:rFonts w:ascii="Century Gothic" w:hAnsi="Century Gothic" w:cs="Arial"/>
          <w:sz w:val="18"/>
          <w:szCs w:val="18"/>
        </w:rPr>
      </w:pPr>
    </w:p>
    <w:p w14:paraId="336FF615" w14:textId="006AF277" w:rsidR="00946A85" w:rsidRPr="00AC57CD" w:rsidRDefault="00946A85" w:rsidP="00E9472B">
      <w:pPr>
        <w:spacing w:after="60" w:line="288" w:lineRule="auto"/>
        <w:ind w:left="284"/>
        <w:jc w:val="both"/>
        <w:rPr>
          <w:rFonts w:ascii="Century Gothic" w:hAnsi="Century Gothic" w:cs="Arial"/>
          <w:sz w:val="18"/>
          <w:szCs w:val="18"/>
        </w:rPr>
      </w:pPr>
      <w:r>
        <w:rPr>
          <w:rFonts w:ascii="Century Gothic" w:hAnsi="Century Gothic" w:cs="Arial"/>
          <w:sz w:val="18"/>
          <w:szCs w:val="18"/>
        </w:rPr>
        <w:t>5.4.2 La garantie « foudre » est acquise pour les animaux, y compris à l’extérieur des locaux.</w:t>
      </w:r>
    </w:p>
    <w:bookmarkEnd w:id="19"/>
    <w:p w14:paraId="449A6A47" w14:textId="77777777" w:rsidR="00E9472B" w:rsidRPr="00AC57CD" w:rsidRDefault="00E9472B" w:rsidP="00E9472B">
      <w:pPr>
        <w:spacing w:after="60" w:line="288" w:lineRule="auto"/>
        <w:jc w:val="both"/>
        <w:rPr>
          <w:rFonts w:ascii="Century Gothic" w:hAnsi="Century Gothic" w:cs="Arial"/>
          <w:b/>
          <w:sz w:val="18"/>
          <w:szCs w:val="18"/>
        </w:rPr>
      </w:pPr>
    </w:p>
    <w:p w14:paraId="72EBF98F"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5</w:t>
      </w:r>
      <w:r w:rsidRPr="00AC57CD">
        <w:rPr>
          <w:rFonts w:ascii="Century Gothic" w:hAnsi="Century Gothic" w:cs="Arial"/>
          <w:sz w:val="18"/>
          <w:szCs w:val="18"/>
        </w:rPr>
        <w:t xml:space="preserve"> - La garantie « Effondrement » prend en compte l’effondrement total / partiel d’un bâtiment ou partie d’un bâtiment, ainsi que les menaces imminentes d’effondrement. Elle s’étend à la prise en charge des mesures de prévention de l’effondrement après accord préalable de l’assureur si menace imminente.</w:t>
      </w:r>
    </w:p>
    <w:p w14:paraId="61D1E5FF" w14:textId="77777777" w:rsidR="00E9472B" w:rsidRPr="00F94E70" w:rsidRDefault="00E9472B" w:rsidP="00E9472B">
      <w:pPr>
        <w:spacing w:after="60" w:line="288" w:lineRule="auto"/>
        <w:ind w:left="284"/>
        <w:jc w:val="both"/>
        <w:rPr>
          <w:rFonts w:ascii="Century Gothic" w:hAnsi="Century Gothic" w:cs="Arial"/>
          <w:sz w:val="24"/>
          <w:szCs w:val="18"/>
        </w:rPr>
      </w:pPr>
    </w:p>
    <w:p w14:paraId="4C715C00"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5</w:t>
      </w:r>
      <w:r w:rsidRPr="00AC57CD">
        <w:rPr>
          <w:rFonts w:ascii="Century Gothic" w:hAnsi="Century Gothic" w:cs="Arial"/>
          <w:i/>
          <w:sz w:val="18"/>
          <w:szCs w:val="18"/>
        </w:rPr>
        <w:t>.1</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prend en compte les dommages causés par des travaux sur le bâtiment sinistré.  </w:t>
      </w:r>
    </w:p>
    <w:bookmarkEnd w:id="18"/>
    <w:p w14:paraId="33E34936" w14:textId="77777777" w:rsidR="00E9472B" w:rsidRPr="00AC57CD" w:rsidRDefault="00E9472B" w:rsidP="00E9472B">
      <w:pPr>
        <w:spacing w:after="60" w:line="288" w:lineRule="auto"/>
        <w:jc w:val="both"/>
        <w:rPr>
          <w:rFonts w:ascii="Century Gothic" w:hAnsi="Century Gothic" w:cs="Arial"/>
          <w:sz w:val="18"/>
          <w:szCs w:val="18"/>
        </w:rPr>
      </w:pPr>
    </w:p>
    <w:p w14:paraId="317C74F5" w14:textId="77777777" w:rsidR="00E9472B" w:rsidRPr="00AC57CD" w:rsidRDefault="00E9472B" w:rsidP="00E9472B">
      <w:pPr>
        <w:spacing w:after="60" w:line="288" w:lineRule="auto"/>
        <w:jc w:val="both"/>
        <w:rPr>
          <w:rFonts w:ascii="Century Gothic" w:hAnsi="Century Gothic" w:cs="Arial"/>
          <w:sz w:val="18"/>
          <w:szCs w:val="18"/>
        </w:rPr>
      </w:pPr>
      <w:bookmarkStart w:id="20" w:name="_Hlk131408118"/>
      <w:r w:rsidRPr="00AC57CD">
        <w:rPr>
          <w:rFonts w:ascii="Century Gothic" w:hAnsi="Century Gothic" w:cs="Arial"/>
          <w:b/>
          <w:sz w:val="18"/>
          <w:szCs w:val="18"/>
        </w:rPr>
        <w:t>5.</w:t>
      </w:r>
      <w:r>
        <w:rPr>
          <w:rFonts w:ascii="Century Gothic" w:hAnsi="Century Gothic" w:cs="Arial"/>
          <w:b/>
          <w:sz w:val="18"/>
          <w:szCs w:val="18"/>
        </w:rPr>
        <w:t>6</w:t>
      </w:r>
      <w:r w:rsidRPr="00AC57CD">
        <w:rPr>
          <w:rFonts w:ascii="Century Gothic" w:hAnsi="Century Gothic" w:cs="Arial"/>
          <w:sz w:val="18"/>
          <w:szCs w:val="18"/>
        </w:rPr>
        <w:t xml:space="preserve"> - La garantie des « Dommages et accidents électriques / électroniques » porte sur l’ensemble du matériel sans restriction particulière et comporte également les conséquences d'explosion prenant naissance à l'intérieur des machines, les dommages survenant aux canalisations électriques ou électroniques enterrées ou non et tous composants électriques ou électroniques.</w:t>
      </w:r>
    </w:p>
    <w:p w14:paraId="0E9FBAC4" w14:textId="77777777" w:rsidR="00E9472B" w:rsidRPr="00F94E70" w:rsidRDefault="00E9472B" w:rsidP="00E9472B">
      <w:pPr>
        <w:spacing w:after="60" w:line="288" w:lineRule="auto"/>
        <w:ind w:left="284"/>
        <w:jc w:val="both"/>
        <w:rPr>
          <w:rFonts w:ascii="Century Gothic" w:hAnsi="Century Gothic" w:cs="Arial"/>
          <w:sz w:val="12"/>
          <w:szCs w:val="18"/>
        </w:rPr>
      </w:pPr>
    </w:p>
    <w:p w14:paraId="20CCA9ED" w14:textId="77777777" w:rsidR="00E9472B"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6</w:t>
      </w:r>
      <w:r w:rsidRPr="00AC57CD">
        <w:rPr>
          <w:rFonts w:ascii="Century Gothic" w:hAnsi="Century Gothic" w:cs="Arial"/>
          <w:i/>
          <w:sz w:val="18"/>
          <w:szCs w:val="18"/>
        </w:rPr>
        <w:t xml:space="preserve">.1. </w:t>
      </w:r>
      <w:r w:rsidRPr="00AC57CD">
        <w:rPr>
          <w:rFonts w:ascii="Century Gothic" w:hAnsi="Century Gothic" w:cs="Arial"/>
          <w:sz w:val="18"/>
          <w:szCs w:val="18"/>
        </w:rPr>
        <w:t>La garantie est accordée en cas de sinistre causé par l’intervention d’un professionnel (maintenance…).</w:t>
      </w:r>
    </w:p>
    <w:p w14:paraId="0AFE869E" w14:textId="77777777" w:rsidR="00D821A9" w:rsidRDefault="00D821A9" w:rsidP="00E9472B">
      <w:pPr>
        <w:spacing w:after="60" w:line="288" w:lineRule="auto"/>
        <w:ind w:left="284"/>
        <w:jc w:val="both"/>
        <w:rPr>
          <w:rFonts w:ascii="Century Gothic" w:hAnsi="Century Gothic" w:cs="Arial"/>
          <w:i/>
          <w:sz w:val="18"/>
          <w:szCs w:val="18"/>
        </w:rPr>
      </w:pPr>
    </w:p>
    <w:p w14:paraId="625659F3" w14:textId="17ADCC50" w:rsidR="00D821A9" w:rsidRPr="00D821A9" w:rsidRDefault="00D821A9" w:rsidP="00E9472B">
      <w:pPr>
        <w:spacing w:after="60" w:line="288" w:lineRule="auto"/>
        <w:ind w:left="284"/>
        <w:jc w:val="both"/>
        <w:rPr>
          <w:rFonts w:ascii="Century Gothic" w:hAnsi="Century Gothic" w:cs="Arial"/>
          <w:iCs/>
          <w:sz w:val="18"/>
          <w:szCs w:val="18"/>
        </w:rPr>
      </w:pPr>
      <w:r w:rsidRPr="00D821A9">
        <w:rPr>
          <w:rFonts w:ascii="Century Gothic" w:hAnsi="Century Gothic" w:cs="Arial"/>
          <w:iCs/>
          <w:sz w:val="18"/>
          <w:szCs w:val="18"/>
        </w:rPr>
        <w:t>5.6.2. La garantie est accordée en cas de dommages aux animaux.</w:t>
      </w:r>
    </w:p>
    <w:p w14:paraId="669FAFD4" w14:textId="77777777" w:rsidR="00E9472B" w:rsidRPr="00AC57CD" w:rsidRDefault="00E9472B" w:rsidP="00E9472B">
      <w:pPr>
        <w:spacing w:after="60" w:line="288" w:lineRule="auto"/>
        <w:ind w:left="284"/>
        <w:jc w:val="both"/>
        <w:rPr>
          <w:rFonts w:ascii="Century Gothic" w:hAnsi="Century Gothic" w:cs="Arial"/>
          <w:sz w:val="18"/>
          <w:szCs w:val="18"/>
        </w:rPr>
      </w:pPr>
    </w:p>
    <w:p w14:paraId="172943D7"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7</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des « tempête / grêle / poids de la neige sur les toitures / événements naturels » s'applique aux couvertures, structures ou embellissements (bardage…) de tous types et de tous matériaux. Elle s’étend à tous éléments du bâtiment (auvent, partie saillante, tribune…) y compris n’assurant pas le clos et couvert, dans la mesure où ces installations ont été mises en œuvre selon les règles de l'art. </w:t>
      </w:r>
    </w:p>
    <w:p w14:paraId="251C5132"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sz w:val="18"/>
          <w:szCs w:val="18"/>
        </w:rPr>
        <w:t xml:space="preserve">Elle comporte également les effets du vent ou choc d’objets renversés ou projetés, les dommages de mouille à l’intérieur des bâtiments et à leurs abords et ce dans les </w:t>
      </w:r>
      <w:r w:rsidRPr="00AC57CD">
        <w:rPr>
          <w:rFonts w:ascii="Century Gothic" w:hAnsi="Century Gothic" w:cs="Arial"/>
          <w:b/>
          <w:sz w:val="18"/>
          <w:szCs w:val="18"/>
        </w:rPr>
        <w:t>72 H</w:t>
      </w:r>
      <w:r w:rsidRPr="00AC57CD">
        <w:rPr>
          <w:rFonts w:ascii="Century Gothic" w:hAnsi="Century Gothic" w:cs="Arial"/>
          <w:sz w:val="18"/>
          <w:szCs w:val="18"/>
        </w:rPr>
        <w:t>. suivant le moment où ces bâtiments ont subi les premiers dommages.</w:t>
      </w:r>
    </w:p>
    <w:p w14:paraId="4A63A695" w14:textId="77777777" w:rsidR="00E9472B" w:rsidRPr="00F94E70" w:rsidRDefault="00E9472B" w:rsidP="00E9472B">
      <w:pPr>
        <w:spacing w:after="60" w:line="288" w:lineRule="auto"/>
        <w:ind w:left="284"/>
        <w:jc w:val="both"/>
        <w:rPr>
          <w:rFonts w:ascii="Century Gothic" w:hAnsi="Century Gothic" w:cs="Arial"/>
          <w:sz w:val="12"/>
          <w:szCs w:val="18"/>
        </w:rPr>
      </w:pPr>
    </w:p>
    <w:p w14:paraId="6BFA7D8A"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.1.</w:t>
      </w:r>
      <w:r w:rsidRPr="00AC57CD">
        <w:rPr>
          <w:rFonts w:ascii="Century Gothic" w:hAnsi="Century Gothic" w:cs="Arial"/>
          <w:sz w:val="18"/>
          <w:szCs w:val="18"/>
        </w:rPr>
        <w:t xml:space="preserve"> Certains bâtiments peuvent ne pas être entièrement clos et couverts. L’assureur ne fait aucune exclusion ou limitation de garantie de ce fait, notamment concernant la garantie des évènements naturels.</w:t>
      </w:r>
    </w:p>
    <w:p w14:paraId="03AF080E" w14:textId="77777777" w:rsidR="00E9472B" w:rsidRPr="00F94E70" w:rsidRDefault="00E9472B" w:rsidP="00E9472B">
      <w:pPr>
        <w:spacing w:after="60" w:line="288" w:lineRule="auto"/>
        <w:ind w:left="284"/>
        <w:jc w:val="both"/>
        <w:rPr>
          <w:rFonts w:ascii="Century Gothic" w:hAnsi="Century Gothic" w:cs="Arial"/>
          <w:sz w:val="12"/>
          <w:szCs w:val="18"/>
        </w:rPr>
      </w:pPr>
    </w:p>
    <w:p w14:paraId="6CD4AA5E"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 xml:space="preserve">.2. </w:t>
      </w:r>
      <w:r w:rsidRPr="00AC57CD">
        <w:rPr>
          <w:rFonts w:ascii="Century Gothic" w:hAnsi="Century Gothic" w:cs="Arial"/>
          <w:sz w:val="18"/>
          <w:szCs w:val="18"/>
        </w:rPr>
        <w:t>Elle s'applique aussi aux installations fixes pouvant être intégrées aux toitures (machineries d'ascenseur, pompes à chaleur, skydomes, antennes, appareils de transmission, panneaux solaires) ou pouvant être intégrées aux bâtiments (volets, persiennes, stores, gouttières, chêneaux, châssis ouvrants...).</w:t>
      </w:r>
    </w:p>
    <w:p w14:paraId="3598DB93" w14:textId="77777777" w:rsidR="00E9472B" w:rsidRPr="00F94E70" w:rsidRDefault="00E9472B" w:rsidP="00E9472B">
      <w:pPr>
        <w:spacing w:after="60" w:line="288" w:lineRule="auto"/>
        <w:ind w:left="284"/>
        <w:jc w:val="both"/>
        <w:rPr>
          <w:rFonts w:ascii="Century Gothic" w:hAnsi="Century Gothic" w:cs="Arial"/>
          <w:iCs/>
          <w:sz w:val="12"/>
          <w:szCs w:val="18"/>
        </w:rPr>
      </w:pPr>
    </w:p>
    <w:p w14:paraId="442C60F5"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 xml:space="preserve">.3. </w:t>
      </w:r>
      <w:r w:rsidRPr="00AC57CD">
        <w:rPr>
          <w:rFonts w:ascii="Century Gothic" w:hAnsi="Century Gothic" w:cs="Arial"/>
          <w:sz w:val="18"/>
          <w:szCs w:val="18"/>
        </w:rPr>
        <w:t>Elle s'applique aux dommages causés par la chute de corps (ex. : arbres) mis en mouvement par le poids de la neige.</w:t>
      </w:r>
    </w:p>
    <w:p w14:paraId="75906693" w14:textId="77777777" w:rsidR="00E9472B" w:rsidRPr="00F94E70" w:rsidRDefault="00E9472B" w:rsidP="00E9472B">
      <w:pPr>
        <w:spacing w:after="60" w:line="288" w:lineRule="auto"/>
        <w:ind w:left="284"/>
        <w:jc w:val="both"/>
        <w:rPr>
          <w:rFonts w:ascii="Century Gothic" w:hAnsi="Century Gothic" w:cs="Arial"/>
          <w:sz w:val="12"/>
          <w:szCs w:val="18"/>
        </w:rPr>
      </w:pPr>
    </w:p>
    <w:p w14:paraId="3FBC11DC"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.4.</w:t>
      </w:r>
      <w:r w:rsidRPr="00AC57CD">
        <w:rPr>
          <w:rFonts w:ascii="Century Gothic" w:hAnsi="Century Gothic" w:cs="Arial"/>
          <w:sz w:val="18"/>
          <w:szCs w:val="18"/>
        </w:rPr>
        <w:t xml:space="preserve"> </w:t>
      </w:r>
      <w:bookmarkStart w:id="21" w:name="_Hlk134631492"/>
      <w:r w:rsidRPr="00AC57CD">
        <w:rPr>
          <w:rFonts w:ascii="Century Gothic" w:hAnsi="Century Gothic" w:cs="Arial"/>
          <w:sz w:val="18"/>
          <w:szCs w:val="18"/>
        </w:rPr>
        <w:t>Elle s’applique aux conséquences des événements naturels hors catastrophe naturelle en tenant compte des phénomènes locaux, sans qu’il soit besoin d’établir une vitesse du vent ou d’autres dégâts alentours.</w:t>
      </w:r>
      <w:bookmarkEnd w:id="21"/>
    </w:p>
    <w:p w14:paraId="2D05F386" w14:textId="77777777" w:rsidR="00E9472B" w:rsidRPr="00AC57CD" w:rsidRDefault="00E9472B" w:rsidP="00E9472B">
      <w:pPr>
        <w:spacing w:after="60" w:line="288" w:lineRule="auto"/>
        <w:jc w:val="both"/>
        <w:rPr>
          <w:rFonts w:ascii="Century Gothic" w:hAnsi="Century Gothic" w:cs="Arial"/>
          <w:sz w:val="18"/>
          <w:szCs w:val="18"/>
        </w:rPr>
      </w:pPr>
    </w:p>
    <w:bookmarkEnd w:id="20"/>
    <w:p w14:paraId="585C23E9"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B »</w:t>
      </w:r>
    </w:p>
    <w:p w14:paraId="61DA7F61" w14:textId="77777777" w:rsidR="00E9472B" w:rsidRPr="00AC57CD" w:rsidRDefault="00E9472B" w:rsidP="00E9472B">
      <w:pPr>
        <w:spacing w:after="60" w:line="288" w:lineRule="auto"/>
        <w:jc w:val="both"/>
        <w:rPr>
          <w:rFonts w:ascii="Century Gothic" w:hAnsi="Century Gothic" w:cs="Arial"/>
          <w:sz w:val="18"/>
          <w:szCs w:val="18"/>
        </w:rPr>
      </w:pPr>
    </w:p>
    <w:p w14:paraId="16558EFF" w14:textId="77777777" w:rsidR="00E9472B" w:rsidRPr="00AC57CD" w:rsidRDefault="00E9472B" w:rsidP="00E9472B">
      <w:pPr>
        <w:spacing w:after="60" w:line="288" w:lineRule="auto"/>
        <w:jc w:val="both"/>
        <w:rPr>
          <w:rFonts w:ascii="Century Gothic" w:hAnsi="Century Gothic" w:cs="Arial"/>
          <w:b/>
          <w:sz w:val="18"/>
          <w:szCs w:val="18"/>
        </w:rPr>
      </w:pPr>
      <w:bookmarkStart w:id="22" w:name="_Hlk131408188"/>
      <w:r w:rsidRPr="00AC57CD">
        <w:rPr>
          <w:rFonts w:ascii="Century Gothic" w:hAnsi="Century Gothic" w:cs="Arial"/>
          <w:b/>
          <w:sz w:val="18"/>
          <w:szCs w:val="18"/>
        </w:rPr>
        <w:t>5.</w:t>
      </w:r>
      <w:r>
        <w:rPr>
          <w:rFonts w:ascii="Century Gothic" w:hAnsi="Century Gothic" w:cs="Arial"/>
          <w:b/>
          <w:sz w:val="18"/>
          <w:szCs w:val="18"/>
        </w:rPr>
        <w:t>8</w:t>
      </w:r>
      <w:r w:rsidRPr="00AC57CD">
        <w:rPr>
          <w:rFonts w:ascii="Century Gothic" w:hAnsi="Century Gothic" w:cs="Arial"/>
          <w:b/>
          <w:sz w:val="18"/>
          <w:szCs w:val="18"/>
        </w:rPr>
        <w:t xml:space="preserve"> - </w:t>
      </w:r>
      <w:r w:rsidRPr="00AC57CD">
        <w:rPr>
          <w:rFonts w:ascii="Century Gothic" w:hAnsi="Century Gothic" w:cs="Arial"/>
          <w:sz w:val="18"/>
          <w:szCs w:val="18"/>
        </w:rPr>
        <w:t>La garantie « Dégâts des eaux » prend en compte tous dommages causés par un liquide, et notamment :</w:t>
      </w:r>
    </w:p>
    <w:p w14:paraId="6B5B8F8C"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le gel, y compris à l’extérieur des locaux chauffés ou non, ou aux installations fixes extérieures lorsque les précautions ont été prise pour éviter le gel ;</w:t>
      </w:r>
    </w:p>
    <w:p w14:paraId="329ECF9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conséquences de fuites de tout fluide et/ou de sprinklers ;</w:t>
      </w:r>
    </w:p>
    <w:p w14:paraId="118DC220"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refoulements d'égouts ou toute canalisation ;</w:t>
      </w:r>
    </w:p>
    <w:p w14:paraId="065CEDF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conséquences d’un engorgement des descentes d’eaux pluviales, des inondations (à défaut de décret de catastrophes naturelles) ou des eaux de ruissellement, quelle qu'en soit l'origine ;</w:t>
      </w:r>
    </w:p>
    <w:p w14:paraId="3620DF63"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infiltrations accidentelles au travers des toitures, façades, balcons, ciels vitrés, loggias ou terrasses ;</w:t>
      </w:r>
    </w:p>
    <w:p w14:paraId="2626B295"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infiltrations par les joints d’étanchéité aux pourtours des installations sanitaires et au travers des carrelages ;</w:t>
      </w:r>
    </w:p>
    <w:p w14:paraId="359DBAE6"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toutes canalisations y compris celles qui sont enterrées, même hors emprise d’un bâtiment ;</w:t>
      </w:r>
    </w:p>
    <w:p w14:paraId="7F17C8F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des jets de vapeur provenant des installations de chauffage ;</w:t>
      </w:r>
    </w:p>
    <w:p w14:paraId="4E84B904"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le non fonctionnement ou mauvais fonctionnement des pompes de relevage.</w:t>
      </w:r>
    </w:p>
    <w:p w14:paraId="54BAA4D8" w14:textId="77777777" w:rsidR="00E9472B" w:rsidRPr="00F94E70" w:rsidRDefault="00E9472B" w:rsidP="00E9472B">
      <w:pPr>
        <w:spacing w:after="60" w:line="288" w:lineRule="auto"/>
        <w:ind w:left="284"/>
        <w:jc w:val="both"/>
        <w:rPr>
          <w:rFonts w:ascii="Century Gothic" w:hAnsi="Century Gothic" w:cs="Arial"/>
          <w:sz w:val="12"/>
          <w:szCs w:val="18"/>
        </w:rPr>
      </w:pPr>
    </w:p>
    <w:p w14:paraId="1752DCDF"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8</w:t>
      </w:r>
      <w:r w:rsidRPr="00AC57CD">
        <w:rPr>
          <w:rFonts w:ascii="Century Gothic" w:hAnsi="Century Gothic" w:cs="Arial"/>
          <w:i/>
          <w:sz w:val="18"/>
          <w:szCs w:val="18"/>
        </w:rPr>
        <w:t>.1.</w:t>
      </w:r>
      <w:r w:rsidRPr="00AC57CD">
        <w:rPr>
          <w:rFonts w:ascii="Century Gothic" w:hAnsi="Century Gothic" w:cs="Arial"/>
          <w:sz w:val="18"/>
          <w:szCs w:val="18"/>
        </w:rPr>
        <w:t xml:space="preserve"> La garantie prend en charge les frais de recherches de fuites, frais de pompage et de dégorgement. </w:t>
      </w:r>
    </w:p>
    <w:p w14:paraId="60F007CA" w14:textId="77777777" w:rsidR="00E9472B" w:rsidRPr="00AC57CD" w:rsidRDefault="00E9472B" w:rsidP="00E9472B">
      <w:pPr>
        <w:spacing w:after="60" w:line="288" w:lineRule="auto"/>
        <w:ind w:left="284"/>
        <w:jc w:val="both"/>
        <w:rPr>
          <w:rFonts w:ascii="Century Gothic" w:hAnsi="Century Gothic" w:cs="Arial"/>
          <w:sz w:val="18"/>
          <w:szCs w:val="18"/>
        </w:rPr>
      </w:pPr>
    </w:p>
    <w:p w14:paraId="7367B3BC"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8</w:t>
      </w:r>
      <w:r w:rsidRPr="00AC57CD">
        <w:rPr>
          <w:rFonts w:ascii="Century Gothic" w:hAnsi="Century Gothic" w:cs="Arial"/>
          <w:i/>
          <w:sz w:val="18"/>
          <w:szCs w:val="18"/>
        </w:rPr>
        <w:t>.2.</w:t>
      </w:r>
      <w:r w:rsidRPr="00AC57CD">
        <w:rPr>
          <w:rFonts w:ascii="Century Gothic" w:hAnsi="Century Gothic" w:cs="Arial"/>
          <w:sz w:val="18"/>
          <w:szCs w:val="18"/>
        </w:rPr>
        <w:t xml:space="preserve"> En cas de fuites non décelées, la garantie couvre aussi la surconsommation d'eau qui pourrait être facturée et ce dans la limite de l'extension de garantie « Recherches de fuites ».</w:t>
      </w:r>
    </w:p>
    <w:bookmarkEnd w:id="22"/>
    <w:p w14:paraId="6C672DF4" w14:textId="77777777" w:rsidR="00E9472B" w:rsidRPr="00F94E70" w:rsidRDefault="00E9472B" w:rsidP="00E9472B">
      <w:pPr>
        <w:spacing w:after="60" w:line="288" w:lineRule="auto"/>
        <w:jc w:val="both"/>
        <w:rPr>
          <w:rFonts w:ascii="Century Gothic" w:hAnsi="Century Gothic" w:cs="Arial"/>
          <w:sz w:val="24"/>
          <w:szCs w:val="18"/>
        </w:rPr>
      </w:pPr>
    </w:p>
    <w:p w14:paraId="4D5AD0D1"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C »</w:t>
      </w:r>
    </w:p>
    <w:p w14:paraId="3009C069" w14:textId="77777777" w:rsidR="00E9472B" w:rsidRPr="00AC57CD" w:rsidRDefault="00E9472B" w:rsidP="00E9472B">
      <w:pPr>
        <w:spacing w:after="60" w:line="288" w:lineRule="auto"/>
        <w:jc w:val="both"/>
        <w:rPr>
          <w:rFonts w:ascii="Century Gothic" w:hAnsi="Century Gothic" w:cs="Arial"/>
          <w:sz w:val="18"/>
          <w:szCs w:val="18"/>
        </w:rPr>
      </w:pPr>
      <w:bookmarkStart w:id="23" w:name="_Hlk131408273"/>
    </w:p>
    <w:p w14:paraId="012757DC" w14:textId="77777777" w:rsidR="00E9472B" w:rsidRPr="00AC57CD" w:rsidRDefault="00E9472B" w:rsidP="00E9472B">
      <w:pPr>
        <w:spacing w:after="60" w:line="288" w:lineRule="auto"/>
        <w:jc w:val="both"/>
        <w:rPr>
          <w:rFonts w:ascii="Century Gothic" w:hAnsi="Century Gothic"/>
          <w:sz w:val="18"/>
          <w:szCs w:val="18"/>
        </w:rPr>
      </w:pPr>
      <w:r w:rsidRPr="00AC57CD">
        <w:rPr>
          <w:rFonts w:ascii="Century Gothic" w:hAnsi="Century Gothic" w:cs="Arial"/>
          <w:b/>
          <w:sz w:val="18"/>
          <w:szCs w:val="18"/>
        </w:rPr>
        <w:t>5.</w:t>
      </w:r>
      <w:r>
        <w:rPr>
          <w:rFonts w:ascii="Century Gothic" w:hAnsi="Century Gothic" w:cs="Arial"/>
          <w:b/>
          <w:sz w:val="18"/>
          <w:szCs w:val="18"/>
        </w:rPr>
        <w:t>9</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 La garantie « Vol » et/ou « vandalisme » intervient avec ou sans effraction. Lorsque cette garantie est conditionnée à une effraction, elle</w:t>
      </w:r>
      <w:r w:rsidRPr="00AC57CD">
        <w:rPr>
          <w:rFonts w:ascii="Century Gothic" w:hAnsi="Century Gothic" w:cs="Arial"/>
          <w:b/>
          <w:sz w:val="18"/>
          <w:szCs w:val="18"/>
        </w:rPr>
        <w:t xml:space="preserve"> </w:t>
      </w:r>
      <w:r w:rsidRPr="00AC57CD">
        <w:rPr>
          <w:rFonts w:ascii="Century Gothic" w:hAnsi="Century Gothic" w:cs="Arial"/>
          <w:sz w:val="18"/>
          <w:szCs w:val="18"/>
        </w:rPr>
        <w:t>est acquise dès lors qu'il y a effraction caractérisée de l’enceinte (bâtiment / clôture / portail…) quels que soient ses moyens de protection, présence frauduleuse ou clandestine, escalade de mur ou clôture, violence, usage de fausses clés ou autres instruments, vol des clés. Elle s'applique également aux détériorations immobilières/mobilières sans limitation spécifique.</w:t>
      </w:r>
    </w:p>
    <w:p w14:paraId="5D6252FC" w14:textId="77777777" w:rsidR="00E9472B" w:rsidRPr="00F94E70" w:rsidRDefault="00E9472B" w:rsidP="00E9472B">
      <w:pPr>
        <w:spacing w:after="60" w:line="288" w:lineRule="auto"/>
        <w:ind w:left="284"/>
        <w:jc w:val="both"/>
        <w:rPr>
          <w:rFonts w:ascii="Century Gothic" w:hAnsi="Century Gothic" w:cs="Arial"/>
          <w:sz w:val="16"/>
          <w:szCs w:val="18"/>
        </w:rPr>
      </w:pPr>
    </w:p>
    <w:p w14:paraId="2016730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9</w:t>
      </w:r>
      <w:r w:rsidRPr="00AC57CD">
        <w:rPr>
          <w:rFonts w:ascii="Century Gothic" w:hAnsi="Century Gothic" w:cs="Arial"/>
          <w:i/>
          <w:sz w:val="18"/>
          <w:szCs w:val="18"/>
        </w:rPr>
        <w:t>.1</w:t>
      </w:r>
      <w:r w:rsidRPr="00AC57CD">
        <w:rPr>
          <w:rFonts w:ascii="Century Gothic" w:hAnsi="Century Gothic" w:cs="Arial"/>
          <w:sz w:val="18"/>
          <w:szCs w:val="18"/>
        </w:rPr>
        <w:t>. La garantie prend en compte le vol d’immeubles par destination.</w:t>
      </w:r>
    </w:p>
    <w:p w14:paraId="1846AA0F" w14:textId="77777777" w:rsidR="00E9472B" w:rsidRPr="00AC57CD" w:rsidRDefault="00E9472B" w:rsidP="00E9472B">
      <w:pPr>
        <w:spacing w:after="60" w:line="288" w:lineRule="auto"/>
        <w:jc w:val="both"/>
        <w:rPr>
          <w:rFonts w:ascii="Century Gothic" w:hAnsi="Century Gothic" w:cs="Arial"/>
          <w:b/>
          <w:sz w:val="18"/>
          <w:szCs w:val="18"/>
        </w:rPr>
      </w:pPr>
    </w:p>
    <w:p w14:paraId="69F6B9DE"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5.1</w:t>
      </w:r>
      <w:r>
        <w:rPr>
          <w:rFonts w:ascii="Century Gothic" w:hAnsi="Century Gothic" w:cs="Arial"/>
          <w:b/>
          <w:sz w:val="18"/>
          <w:szCs w:val="18"/>
        </w:rPr>
        <w:t>0</w:t>
      </w:r>
      <w:r w:rsidRPr="00AC57CD">
        <w:rPr>
          <w:rFonts w:ascii="Century Gothic" w:hAnsi="Century Gothic" w:cs="Arial"/>
          <w:sz w:val="18"/>
          <w:szCs w:val="18"/>
        </w:rPr>
        <w:t xml:space="preserve"> - La garantie portant sur les espèces / valeurs en cours de transport ne comporte aucune restriction particulière. Elle est étendue lorsque les fonds sont remisés au domicile des personnes habilitées.</w:t>
      </w:r>
    </w:p>
    <w:p w14:paraId="3945713C" w14:textId="77777777" w:rsidR="00E9472B" w:rsidRPr="00F94E70" w:rsidRDefault="00E9472B" w:rsidP="00E9472B">
      <w:pPr>
        <w:spacing w:after="60" w:line="288" w:lineRule="auto"/>
        <w:ind w:left="284"/>
        <w:jc w:val="both"/>
        <w:rPr>
          <w:rFonts w:ascii="Century Gothic" w:hAnsi="Century Gothic" w:cs="Arial"/>
          <w:sz w:val="16"/>
          <w:szCs w:val="18"/>
        </w:rPr>
      </w:pPr>
    </w:p>
    <w:p w14:paraId="3815E0BE"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0</w:t>
      </w:r>
      <w:r w:rsidRPr="00AC57CD">
        <w:rPr>
          <w:rFonts w:ascii="Century Gothic" w:hAnsi="Century Gothic" w:cs="Arial"/>
          <w:i/>
          <w:sz w:val="18"/>
          <w:szCs w:val="18"/>
        </w:rPr>
        <w:t>.1</w:t>
      </w:r>
      <w:r w:rsidRPr="00AC57CD">
        <w:rPr>
          <w:rFonts w:ascii="Century Gothic" w:hAnsi="Century Gothic" w:cs="Arial"/>
          <w:sz w:val="18"/>
          <w:szCs w:val="18"/>
        </w:rPr>
        <w:t xml:space="preserve">. </w:t>
      </w:r>
      <w:r w:rsidRPr="00AC57CD">
        <w:rPr>
          <w:rFonts w:ascii="Century Gothic" w:hAnsi="Century Gothic" w:cs="Arial"/>
          <w:sz w:val="18"/>
          <w:szCs w:val="18"/>
          <w:u w:val="single"/>
        </w:rPr>
        <w:t xml:space="preserve">Elle s'applique en cas de détournement ponctuel ou continu dont l'auteur serait une personne pouvant détenir ces fonds (y compris par préposé) sous réserve d’un dépôt de plainte, </w:t>
      </w:r>
    </w:p>
    <w:p w14:paraId="3A5B999D" w14:textId="77777777" w:rsidR="00E9472B" w:rsidRDefault="00E9472B" w:rsidP="00E9472B">
      <w:pPr>
        <w:spacing w:after="60" w:line="288" w:lineRule="auto"/>
        <w:jc w:val="both"/>
        <w:rPr>
          <w:rFonts w:ascii="Century Gothic" w:hAnsi="Century Gothic" w:cs="Arial"/>
          <w:b/>
          <w:sz w:val="24"/>
          <w:szCs w:val="18"/>
        </w:rPr>
      </w:pPr>
    </w:p>
    <w:bookmarkEnd w:id="23"/>
    <w:p w14:paraId="7412C03D"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D »</w:t>
      </w:r>
    </w:p>
    <w:p w14:paraId="0E65CD96" w14:textId="77777777" w:rsidR="00E9472B" w:rsidRPr="00AC57CD" w:rsidRDefault="00E9472B" w:rsidP="00E9472B">
      <w:pPr>
        <w:spacing w:after="60" w:line="288" w:lineRule="auto"/>
        <w:jc w:val="both"/>
        <w:rPr>
          <w:rFonts w:ascii="Century Gothic" w:hAnsi="Century Gothic" w:cs="Arial"/>
          <w:b/>
          <w:sz w:val="18"/>
          <w:szCs w:val="18"/>
        </w:rPr>
      </w:pPr>
    </w:p>
    <w:p w14:paraId="728CBCD8" w14:textId="77777777" w:rsidR="00E9472B" w:rsidRPr="00AC57CD" w:rsidRDefault="00E9472B" w:rsidP="00E9472B">
      <w:pPr>
        <w:spacing w:after="60" w:line="288" w:lineRule="auto"/>
        <w:jc w:val="both"/>
        <w:rPr>
          <w:rFonts w:ascii="Century Gothic" w:hAnsi="Century Gothic" w:cs="Arial"/>
          <w:sz w:val="18"/>
          <w:szCs w:val="18"/>
        </w:rPr>
      </w:pPr>
      <w:bookmarkStart w:id="24" w:name="_Hlk131408324"/>
      <w:r w:rsidRPr="00AC57CD">
        <w:rPr>
          <w:rFonts w:ascii="Century Gothic" w:hAnsi="Century Gothic" w:cs="Arial"/>
          <w:b/>
          <w:sz w:val="18"/>
          <w:szCs w:val="18"/>
        </w:rPr>
        <w:t>5.1</w:t>
      </w:r>
      <w:r>
        <w:rPr>
          <w:rFonts w:ascii="Century Gothic" w:hAnsi="Century Gothic" w:cs="Arial"/>
          <w:b/>
          <w:sz w:val="18"/>
          <w:szCs w:val="18"/>
        </w:rPr>
        <w:t>1</w:t>
      </w:r>
      <w:r w:rsidRPr="00AC57CD">
        <w:rPr>
          <w:rFonts w:ascii="Century Gothic" w:hAnsi="Century Gothic" w:cs="Arial"/>
          <w:sz w:val="18"/>
          <w:szCs w:val="18"/>
        </w:rPr>
        <w:t xml:space="preserve"> - La garantie « Bris de Glaces » s'applique à </w:t>
      </w:r>
      <w:r w:rsidRPr="00AC57CD">
        <w:rPr>
          <w:rFonts w:ascii="Century Gothic" w:hAnsi="Century Gothic" w:cs="Arial"/>
          <w:sz w:val="18"/>
          <w:szCs w:val="18"/>
          <w:u w:val="single"/>
        </w:rPr>
        <w:t>tous dommages</w:t>
      </w:r>
      <w:r w:rsidRPr="00AC57CD">
        <w:rPr>
          <w:rFonts w:ascii="Century Gothic" w:hAnsi="Century Gothic" w:cs="Arial"/>
          <w:sz w:val="18"/>
          <w:szCs w:val="18"/>
        </w:rPr>
        <w:t xml:space="preserve"> dont l’origine est accidentelle ou volontaire (vandalisme ou effets des secours par exemple) et qui atteignent les glaces, vitrages et tous produits verriers, y compris capteurs solaires, enseignes, miroirs, verrières, marquises, vérandas, objets en matière plastique placés tant à l’extérieur qu’à l’intérieur. Elle s'applique également aux conséquences matérielles des dommages provoqués par le bris ainsi qu’aux frais de clôtures provisoires.</w:t>
      </w:r>
    </w:p>
    <w:p w14:paraId="1C35A401" w14:textId="77777777" w:rsidR="00E9472B" w:rsidRPr="00F94E70" w:rsidRDefault="00E9472B" w:rsidP="00E9472B">
      <w:pPr>
        <w:spacing w:after="60" w:line="288" w:lineRule="auto"/>
        <w:ind w:left="284"/>
        <w:jc w:val="both"/>
        <w:rPr>
          <w:rFonts w:ascii="Century Gothic" w:hAnsi="Century Gothic" w:cs="Arial"/>
          <w:i/>
          <w:sz w:val="16"/>
          <w:szCs w:val="18"/>
        </w:rPr>
      </w:pPr>
    </w:p>
    <w:p w14:paraId="50E185D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1</w:t>
      </w:r>
      <w:r w:rsidRPr="00AC57CD">
        <w:rPr>
          <w:rFonts w:ascii="Century Gothic" w:hAnsi="Century Gothic" w:cs="Arial"/>
          <w:i/>
          <w:sz w:val="18"/>
          <w:szCs w:val="18"/>
        </w:rPr>
        <w:t xml:space="preserve">.1. </w:t>
      </w:r>
      <w:r w:rsidRPr="00AC57CD">
        <w:rPr>
          <w:rFonts w:ascii="Century Gothic" w:hAnsi="Century Gothic" w:cs="Arial"/>
          <w:sz w:val="18"/>
          <w:szCs w:val="18"/>
        </w:rPr>
        <w:t xml:space="preserve">La garantie est également étendue : </w:t>
      </w:r>
    </w:p>
    <w:p w14:paraId="76D77964"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w:t>
      </w:r>
      <w:r w:rsidRPr="00AC57CD">
        <w:rPr>
          <w:rFonts w:ascii="Century Gothic" w:hAnsi="Century Gothic" w:cs="Arial"/>
          <w:sz w:val="18"/>
          <w:szCs w:val="18"/>
        </w:rPr>
        <w:t xml:space="preserve"> aux remboursements des frais supplémentaires affectés par exemple à la dépose, au remplacement des objets sinistrés, notamment la mise en place d’échafaudages ;</w:t>
      </w:r>
    </w:p>
    <w:p w14:paraId="4358E2B2"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w:t>
      </w:r>
      <w:r w:rsidRPr="00AC57CD">
        <w:rPr>
          <w:rFonts w:ascii="Century Gothic" w:hAnsi="Century Gothic" w:cs="Arial"/>
          <w:sz w:val="18"/>
          <w:szCs w:val="18"/>
        </w:rPr>
        <w:t xml:space="preserve"> aux dommages aux accessoires (gravures, décoration, signalétiques, adhésifs, encadrement...).</w:t>
      </w:r>
    </w:p>
    <w:bookmarkEnd w:id="24"/>
    <w:p w14:paraId="43FD99C2" w14:textId="77777777" w:rsidR="00E9472B" w:rsidRPr="00F94E70" w:rsidRDefault="00E9472B" w:rsidP="00E9472B">
      <w:pPr>
        <w:spacing w:after="60" w:line="288" w:lineRule="auto"/>
        <w:jc w:val="both"/>
        <w:rPr>
          <w:rFonts w:ascii="Century Gothic" w:hAnsi="Century Gothic" w:cs="Arial"/>
          <w:sz w:val="24"/>
          <w:szCs w:val="18"/>
        </w:rPr>
      </w:pPr>
    </w:p>
    <w:p w14:paraId="7300922C"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25" w:name="_Hlk101432314"/>
      <w:r w:rsidRPr="00AC57CD">
        <w:rPr>
          <w:rFonts w:ascii="Century Gothic" w:hAnsi="Century Gothic" w:cs="Arial"/>
          <w:b/>
          <w:sz w:val="18"/>
          <w:szCs w:val="18"/>
          <w:u w:val="single"/>
        </w:rPr>
        <w:t>Dispositions relatives à la garantie « E »</w:t>
      </w:r>
    </w:p>
    <w:p w14:paraId="77F494FF" w14:textId="77777777" w:rsidR="00E9472B" w:rsidRPr="00AC57CD" w:rsidRDefault="00E9472B" w:rsidP="00E9472B">
      <w:pPr>
        <w:spacing w:after="60" w:line="288" w:lineRule="auto"/>
        <w:jc w:val="both"/>
        <w:rPr>
          <w:rFonts w:ascii="Century Gothic" w:hAnsi="Century Gothic" w:cs="Arial"/>
          <w:b/>
          <w:sz w:val="18"/>
          <w:szCs w:val="18"/>
        </w:rPr>
      </w:pPr>
    </w:p>
    <w:p w14:paraId="7D04F3F1" w14:textId="3CA36D46" w:rsidR="00E9472B" w:rsidRPr="00AC57CD" w:rsidRDefault="00E9472B" w:rsidP="00E9472B">
      <w:pPr>
        <w:spacing w:after="60" w:line="288" w:lineRule="auto"/>
        <w:jc w:val="both"/>
        <w:rPr>
          <w:rFonts w:ascii="Century Gothic" w:hAnsi="Century Gothic" w:cs="Arial"/>
          <w:sz w:val="18"/>
          <w:szCs w:val="18"/>
        </w:rPr>
      </w:pPr>
      <w:bookmarkStart w:id="26" w:name="_Hlk131408337"/>
      <w:r w:rsidRPr="00AC57CD">
        <w:rPr>
          <w:rFonts w:ascii="Century Gothic" w:hAnsi="Century Gothic" w:cs="Arial"/>
          <w:b/>
          <w:sz w:val="18"/>
          <w:szCs w:val="18"/>
        </w:rPr>
        <w:t>5.1</w:t>
      </w:r>
      <w:r>
        <w:rPr>
          <w:rFonts w:ascii="Century Gothic" w:hAnsi="Century Gothic" w:cs="Arial"/>
          <w:b/>
          <w:sz w:val="18"/>
          <w:szCs w:val="18"/>
        </w:rPr>
        <w:t>2</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E506EE">
        <w:rPr>
          <w:rFonts w:ascii="Century Gothic" w:hAnsi="Century Gothic" w:cs="Arial"/>
          <w:sz w:val="18"/>
          <w:szCs w:val="18"/>
        </w:rPr>
        <w:t xml:space="preserve">La </w:t>
      </w:r>
      <w:r w:rsidRPr="00A22419">
        <w:rPr>
          <w:rFonts w:ascii="Century Gothic" w:hAnsi="Century Gothic" w:cs="Arial"/>
          <w:sz w:val="18"/>
          <w:szCs w:val="18"/>
        </w:rPr>
        <w:t>garantie E « Bris de machines » s'applique automatiquement à tous les matériels liés à l’exploitation des bâtiments et infrastructures : motorisations et mécanismes, transformateurs, ascenseurs</w:t>
      </w:r>
      <w:r w:rsidR="00871399" w:rsidRPr="00A22419">
        <w:rPr>
          <w:rFonts w:ascii="Century Gothic" w:hAnsi="Century Gothic" w:cs="Arial"/>
          <w:sz w:val="18"/>
          <w:szCs w:val="18"/>
        </w:rPr>
        <w:t xml:space="preserve"> et monte-charges</w:t>
      </w:r>
      <w:r w:rsidRPr="00A22419">
        <w:rPr>
          <w:rFonts w:ascii="Century Gothic" w:hAnsi="Century Gothic" w:cs="Arial"/>
          <w:sz w:val="18"/>
          <w:szCs w:val="18"/>
        </w:rPr>
        <w:t>, traitement de l’air, chauffage et chaudière, climatisation, groupe électrogène, ventilation, pompe à chaleur, traitement des eaux,</w:t>
      </w:r>
      <w:r w:rsidR="00871399" w:rsidRPr="00A22419">
        <w:rPr>
          <w:rFonts w:ascii="Century Gothic" w:hAnsi="Century Gothic" w:cs="Arial"/>
          <w:sz w:val="18"/>
          <w:szCs w:val="18"/>
        </w:rPr>
        <w:t xml:space="preserve"> liquides et lisiers,</w:t>
      </w:r>
      <w:r w:rsidRPr="00A22419">
        <w:rPr>
          <w:rFonts w:ascii="Century Gothic" w:hAnsi="Century Gothic" w:cs="Arial"/>
          <w:sz w:val="18"/>
          <w:szCs w:val="18"/>
        </w:rPr>
        <w:t xml:space="preserve"> pompage ou filtration,</w:t>
      </w:r>
      <w:r w:rsidR="00871399" w:rsidRPr="00A22419">
        <w:rPr>
          <w:rFonts w:ascii="Century Gothic" w:hAnsi="Century Gothic" w:cs="Arial"/>
          <w:sz w:val="18"/>
          <w:szCs w:val="18"/>
        </w:rPr>
        <w:t xml:space="preserve"> irrigation</w:t>
      </w:r>
      <w:r w:rsidR="00EB7217">
        <w:rPr>
          <w:rFonts w:ascii="Century Gothic" w:hAnsi="Century Gothic" w:cs="Arial"/>
          <w:sz w:val="18"/>
          <w:szCs w:val="18"/>
        </w:rPr>
        <w:t>, machinerie et équipements de traite, équipements d’analyse</w:t>
      </w:r>
      <w:r w:rsidR="00871399" w:rsidRPr="00A22419">
        <w:rPr>
          <w:rFonts w:ascii="Century Gothic" w:hAnsi="Century Gothic" w:cs="Arial"/>
          <w:sz w:val="18"/>
          <w:szCs w:val="18"/>
        </w:rPr>
        <w:t>.</w:t>
      </w:r>
      <w:r w:rsidRPr="00A22419">
        <w:rPr>
          <w:rFonts w:ascii="Century Gothic" w:hAnsi="Century Gothic" w:cs="Arial"/>
          <w:sz w:val="18"/>
          <w:szCs w:val="18"/>
        </w:rPr>
        <w:t xml:space="preserve"> Elle intègre les frais supplémentaires d'exploitation, les frais de transport et les honoraires d’expert assuré</w:t>
      </w:r>
    </w:p>
    <w:p w14:paraId="420F67C0" w14:textId="77777777" w:rsidR="00E9472B" w:rsidRDefault="00E9472B" w:rsidP="00E9472B">
      <w:pPr>
        <w:spacing w:after="60" w:line="288" w:lineRule="auto"/>
        <w:ind w:left="284"/>
        <w:jc w:val="both"/>
        <w:rPr>
          <w:rFonts w:ascii="Century Gothic" w:hAnsi="Century Gothic" w:cs="Arial"/>
          <w:sz w:val="18"/>
          <w:szCs w:val="18"/>
        </w:rPr>
      </w:pPr>
    </w:p>
    <w:p w14:paraId="640C0CAF" w14:textId="5F16EFF8"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2</w:t>
      </w:r>
      <w:r w:rsidRPr="00AC57CD">
        <w:rPr>
          <w:rFonts w:ascii="Century Gothic" w:hAnsi="Century Gothic" w:cs="Arial"/>
          <w:i/>
          <w:sz w:val="18"/>
          <w:szCs w:val="18"/>
        </w:rPr>
        <w:t>.1.</w:t>
      </w:r>
      <w:r w:rsidRPr="00AC57CD">
        <w:rPr>
          <w:rFonts w:ascii="Century Gothic" w:hAnsi="Century Gothic" w:cs="Arial"/>
          <w:sz w:val="18"/>
          <w:szCs w:val="18"/>
        </w:rPr>
        <w:t xml:space="preserve"> 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w:t>
      </w:r>
      <w:r w:rsidR="00A22419">
        <w:rPr>
          <w:rFonts w:ascii="Century Gothic" w:hAnsi="Century Gothic" w:cs="Arial"/>
          <w:sz w:val="18"/>
          <w:szCs w:val="18"/>
        </w:rPr>
        <w:t>mobile</w:t>
      </w:r>
      <w:r w:rsidRPr="00AC57CD">
        <w:rPr>
          <w:rFonts w:ascii="Century Gothic" w:hAnsi="Century Gothic" w:cs="Arial"/>
          <w:sz w:val="18"/>
          <w:szCs w:val="18"/>
        </w:rPr>
        <w:t xml:space="preserve">s sont garantis en tous lieux. </w:t>
      </w:r>
    </w:p>
    <w:p w14:paraId="3D4F90E8" w14:textId="77777777" w:rsidR="00E9472B" w:rsidRPr="00F94E70" w:rsidRDefault="00E9472B" w:rsidP="00E9472B">
      <w:pPr>
        <w:spacing w:after="60" w:line="288" w:lineRule="auto"/>
        <w:ind w:left="284"/>
        <w:jc w:val="both"/>
        <w:rPr>
          <w:rFonts w:ascii="Century Gothic" w:hAnsi="Century Gothic" w:cs="Arial"/>
          <w:i/>
          <w:sz w:val="12"/>
          <w:szCs w:val="18"/>
        </w:rPr>
      </w:pPr>
      <w:bookmarkStart w:id="27" w:name="_Hlk536199814"/>
    </w:p>
    <w:p w14:paraId="5D7D2E3A" w14:textId="4AB04A78" w:rsidR="00E9472B" w:rsidRDefault="00E9472B" w:rsidP="00E9472B">
      <w:pPr>
        <w:spacing w:after="60" w:line="288" w:lineRule="auto"/>
        <w:ind w:left="284"/>
        <w:jc w:val="both"/>
        <w:rPr>
          <w:rFonts w:ascii="Century Gothic" w:hAnsi="Century Gothic" w:cs="Arial"/>
          <w:b/>
          <w:sz w:val="18"/>
          <w:szCs w:val="18"/>
        </w:rPr>
      </w:pPr>
      <w:r w:rsidRPr="00EB7217">
        <w:rPr>
          <w:rFonts w:ascii="Century Gothic" w:hAnsi="Century Gothic" w:cs="Arial"/>
          <w:i/>
          <w:sz w:val="18"/>
          <w:szCs w:val="18"/>
        </w:rPr>
        <w:t>5.12.2.</w:t>
      </w:r>
      <w:r w:rsidRPr="00EB7217">
        <w:rPr>
          <w:rFonts w:ascii="Century Gothic" w:hAnsi="Century Gothic" w:cs="Arial"/>
          <w:sz w:val="18"/>
          <w:szCs w:val="18"/>
        </w:rPr>
        <w:t xml:space="preserve"> </w:t>
      </w:r>
      <w:bookmarkEnd w:id="27"/>
      <w:r w:rsidR="00862939" w:rsidRPr="00EB7217">
        <w:rPr>
          <w:rFonts w:ascii="Century Gothic" w:hAnsi="Century Gothic" w:cs="Arial"/>
          <w:sz w:val="18"/>
          <w:szCs w:val="18"/>
        </w:rPr>
        <w:t xml:space="preserve">La garantie porte sur tous les dommages autres que ceux déjà couverts au titre des garanties A, B, et C ci-avant, </w:t>
      </w:r>
      <w:r w:rsidR="00862939" w:rsidRPr="00EB7217">
        <w:rPr>
          <w:rFonts w:ascii="Century Gothic" w:hAnsi="Century Gothic" w:cs="Arial"/>
          <w:b/>
          <w:sz w:val="18"/>
          <w:szCs w:val="18"/>
        </w:rPr>
        <w:t>à la seule exception dommages visés aux exclusions générales ci-après.</w:t>
      </w:r>
    </w:p>
    <w:p w14:paraId="544A7D94" w14:textId="77777777" w:rsidR="00A22419" w:rsidRPr="00F94E70" w:rsidRDefault="00A22419" w:rsidP="00E9472B">
      <w:pPr>
        <w:spacing w:after="60" w:line="288" w:lineRule="auto"/>
        <w:ind w:left="284"/>
        <w:jc w:val="both"/>
        <w:rPr>
          <w:rFonts w:ascii="Century Gothic" w:hAnsi="Century Gothic" w:cs="Arial"/>
          <w:sz w:val="12"/>
          <w:szCs w:val="18"/>
        </w:rPr>
      </w:pPr>
    </w:p>
    <w:p w14:paraId="2663434F"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2</w:t>
      </w:r>
      <w:r w:rsidRPr="00AC57CD">
        <w:rPr>
          <w:rFonts w:ascii="Century Gothic" w:hAnsi="Century Gothic" w:cs="Arial"/>
          <w:i/>
          <w:sz w:val="18"/>
          <w:szCs w:val="18"/>
        </w:rPr>
        <w:t>.3.</w:t>
      </w:r>
      <w:r w:rsidRPr="00AC57CD">
        <w:rPr>
          <w:rFonts w:ascii="Century Gothic" w:hAnsi="Century Gothic" w:cs="Arial"/>
          <w:sz w:val="18"/>
          <w:szCs w:val="18"/>
        </w:rPr>
        <w:t xml:space="preserve"> Pour les matériels en location, la garantie prend en compte la perte financière et l’indemnité de résiliation anticipée.</w:t>
      </w:r>
    </w:p>
    <w:bookmarkEnd w:id="26"/>
    <w:p w14:paraId="4919F82D" w14:textId="77777777" w:rsidR="00E9472B" w:rsidRPr="00F94E70" w:rsidRDefault="00E9472B" w:rsidP="00E9472B">
      <w:pPr>
        <w:spacing w:after="60" w:line="288" w:lineRule="auto"/>
        <w:jc w:val="both"/>
        <w:rPr>
          <w:rFonts w:ascii="Century Gothic" w:hAnsi="Century Gothic" w:cs="Arial"/>
          <w:b/>
          <w:sz w:val="24"/>
          <w:szCs w:val="18"/>
        </w:rPr>
      </w:pPr>
    </w:p>
    <w:p w14:paraId="0452C552"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28" w:name="_Hlk8822646"/>
      <w:r w:rsidRPr="00AC57CD">
        <w:rPr>
          <w:rFonts w:ascii="Century Gothic" w:hAnsi="Century Gothic" w:cs="Arial"/>
          <w:b/>
          <w:sz w:val="18"/>
          <w:szCs w:val="18"/>
          <w:u w:val="single"/>
        </w:rPr>
        <w:t>Dispositions relatives à la garantie « E.1 »</w:t>
      </w:r>
    </w:p>
    <w:p w14:paraId="76688EA3" w14:textId="77777777" w:rsidR="00E9472B" w:rsidRPr="00AC57CD" w:rsidRDefault="00E9472B" w:rsidP="00E9472B">
      <w:pPr>
        <w:spacing w:after="60" w:line="288" w:lineRule="auto"/>
        <w:jc w:val="both"/>
        <w:rPr>
          <w:rFonts w:ascii="Century Gothic" w:hAnsi="Century Gothic" w:cs="Arial"/>
          <w:sz w:val="18"/>
          <w:szCs w:val="18"/>
        </w:rPr>
      </w:pPr>
    </w:p>
    <w:p w14:paraId="2434F7BB" w14:textId="77777777" w:rsidR="00E9472B" w:rsidRPr="00AC57CD" w:rsidRDefault="00E9472B" w:rsidP="00E9472B">
      <w:pPr>
        <w:spacing w:after="60" w:line="288" w:lineRule="auto"/>
        <w:jc w:val="both"/>
        <w:rPr>
          <w:rFonts w:ascii="Century Gothic" w:hAnsi="Century Gothic" w:cs="Arial"/>
          <w:sz w:val="18"/>
          <w:szCs w:val="18"/>
        </w:rPr>
      </w:pPr>
      <w:bookmarkStart w:id="29" w:name="_Hlk131408392"/>
      <w:r w:rsidRPr="00AC57CD">
        <w:rPr>
          <w:rFonts w:ascii="Century Gothic" w:hAnsi="Century Gothic" w:cs="Arial"/>
          <w:b/>
          <w:sz w:val="18"/>
          <w:szCs w:val="18"/>
        </w:rPr>
        <w:t>5.1</w:t>
      </w:r>
      <w:r>
        <w:rPr>
          <w:rFonts w:ascii="Century Gothic" w:hAnsi="Century Gothic" w:cs="Arial"/>
          <w:b/>
          <w:sz w:val="18"/>
          <w:szCs w:val="18"/>
        </w:rPr>
        <w:t>3</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 Tous risques » sur biens sensibles doit être formulée sous forme « Tous Risques sauf ». Elle s'applique automatiquement ET </w:t>
      </w:r>
      <w:r w:rsidRPr="00AC57CD">
        <w:rPr>
          <w:rFonts w:ascii="Century Gothic" w:hAnsi="Century Gothic" w:cs="Arial"/>
          <w:b/>
          <w:bCs/>
          <w:sz w:val="18"/>
          <w:szCs w:val="18"/>
          <w:u w:val="single"/>
        </w:rPr>
        <w:t>en tous lieux</w:t>
      </w:r>
      <w:r w:rsidRPr="00AC57CD">
        <w:rPr>
          <w:rFonts w:ascii="Century Gothic" w:hAnsi="Century Gothic" w:cs="Arial"/>
          <w:sz w:val="18"/>
          <w:szCs w:val="18"/>
        </w:rPr>
        <w:t xml:space="preserve"> aux matériels ci-après. Elle intègre les frais de reconstitution des programmes / données / médias, les frais supplémentaires d'exploitation, les frais de transport et les honoraires d’expert assuré. </w:t>
      </w:r>
    </w:p>
    <w:p w14:paraId="1F1085CC" w14:textId="77777777" w:rsidR="00E9472B" w:rsidRPr="00F94E70" w:rsidRDefault="00E9472B" w:rsidP="00E9472B">
      <w:pPr>
        <w:spacing w:after="60" w:line="288" w:lineRule="auto"/>
        <w:ind w:left="284"/>
        <w:jc w:val="both"/>
        <w:rPr>
          <w:rFonts w:ascii="Century Gothic" w:hAnsi="Century Gothic" w:cs="Arial"/>
          <w:sz w:val="12"/>
          <w:szCs w:val="18"/>
        </w:rPr>
      </w:pPr>
    </w:p>
    <w:p w14:paraId="57E993D0" w14:textId="380261DF" w:rsidR="00E9472B" w:rsidRPr="00EB7217" w:rsidRDefault="00E9472B" w:rsidP="00E9472B">
      <w:pPr>
        <w:spacing w:after="60" w:line="288" w:lineRule="auto"/>
        <w:ind w:left="284"/>
        <w:jc w:val="both"/>
        <w:rPr>
          <w:rFonts w:ascii="Century Gothic" w:hAnsi="Century Gothic" w:cs="Arial"/>
          <w:sz w:val="18"/>
          <w:szCs w:val="18"/>
        </w:rPr>
      </w:pPr>
      <w:r w:rsidRPr="00EB7217">
        <w:rPr>
          <w:rFonts w:ascii="Century Gothic" w:hAnsi="Century Gothic" w:cs="Arial"/>
          <w:i/>
          <w:sz w:val="18"/>
          <w:szCs w:val="18"/>
        </w:rPr>
        <w:t xml:space="preserve">5.13.1. </w:t>
      </w:r>
      <w:r w:rsidRPr="00EB7217">
        <w:rPr>
          <w:rFonts w:ascii="Century Gothic" w:hAnsi="Century Gothic" w:cs="Arial"/>
          <w:sz w:val="18"/>
          <w:szCs w:val="18"/>
        </w:rPr>
        <w:t>Elle couvre les « Biens sensibles » définis comme étant tous les matériels de bureautique, informatique, reprographie, électronique, téléphonie, affichage, vidéo, audio, surveillance (notamment caméras, centrale de surveillance…), détection, alarme, sécurité, sonorisation...</w:t>
      </w:r>
    </w:p>
    <w:p w14:paraId="36D86EF3" w14:textId="77777777" w:rsidR="00E9472B" w:rsidRPr="00EB7217" w:rsidRDefault="00E9472B" w:rsidP="00E9472B">
      <w:pPr>
        <w:spacing w:after="60" w:line="288" w:lineRule="auto"/>
        <w:ind w:left="284"/>
        <w:jc w:val="both"/>
        <w:rPr>
          <w:rFonts w:ascii="Century Gothic" w:hAnsi="Century Gothic" w:cs="Arial"/>
          <w:sz w:val="12"/>
          <w:szCs w:val="18"/>
        </w:rPr>
      </w:pPr>
    </w:p>
    <w:p w14:paraId="1061ED48" w14:textId="74F02852" w:rsidR="00862939" w:rsidRPr="00AC57CD" w:rsidRDefault="00E9472B" w:rsidP="00E9472B">
      <w:pPr>
        <w:spacing w:after="60" w:line="288" w:lineRule="auto"/>
        <w:ind w:left="284"/>
        <w:jc w:val="both"/>
        <w:rPr>
          <w:rFonts w:ascii="Century Gothic" w:hAnsi="Century Gothic" w:cs="Arial"/>
          <w:sz w:val="18"/>
          <w:szCs w:val="18"/>
        </w:rPr>
      </w:pPr>
      <w:r w:rsidRPr="00EB7217">
        <w:rPr>
          <w:rFonts w:ascii="Century Gothic" w:hAnsi="Century Gothic" w:cs="Arial"/>
          <w:i/>
          <w:sz w:val="18"/>
          <w:szCs w:val="18"/>
        </w:rPr>
        <w:t>5.13.2.</w:t>
      </w:r>
      <w:r w:rsidRPr="00EB7217">
        <w:rPr>
          <w:rFonts w:ascii="Century Gothic" w:hAnsi="Century Gothic" w:cs="Arial"/>
          <w:sz w:val="18"/>
          <w:szCs w:val="18"/>
        </w:rPr>
        <w:t xml:space="preserve"> </w:t>
      </w:r>
      <w:r w:rsidR="00862939" w:rsidRPr="00EB7217">
        <w:rPr>
          <w:rFonts w:ascii="Century Gothic" w:hAnsi="Century Gothic" w:cs="Arial"/>
          <w:sz w:val="18"/>
          <w:szCs w:val="18"/>
        </w:rPr>
        <w:t xml:space="preserve">La garantie porte sur tous les dommages autres que ceux déjà couverts au titre des garanties A, B, et C ci-avant, </w:t>
      </w:r>
      <w:r w:rsidR="00862939" w:rsidRPr="00EB7217">
        <w:rPr>
          <w:rFonts w:ascii="Century Gothic" w:hAnsi="Century Gothic" w:cs="Arial"/>
          <w:b/>
          <w:sz w:val="18"/>
          <w:szCs w:val="18"/>
        </w:rPr>
        <w:t>à la seule exception dommages visés aux exclusions générales ci-après.</w:t>
      </w:r>
    </w:p>
    <w:p w14:paraId="36FCC507" w14:textId="77777777" w:rsidR="00E9472B" w:rsidRPr="00F94E70" w:rsidRDefault="00E9472B" w:rsidP="00E9472B">
      <w:pPr>
        <w:spacing w:after="60" w:line="288" w:lineRule="auto"/>
        <w:ind w:left="284"/>
        <w:jc w:val="both"/>
        <w:rPr>
          <w:rFonts w:ascii="Century Gothic" w:hAnsi="Century Gothic" w:cs="Arial"/>
          <w:i/>
          <w:sz w:val="12"/>
          <w:szCs w:val="18"/>
        </w:rPr>
      </w:pPr>
    </w:p>
    <w:p w14:paraId="1A1F7882" w14:textId="77777777" w:rsidR="00E9472B" w:rsidRPr="00AC57CD" w:rsidRDefault="00E9472B" w:rsidP="00E9472B">
      <w:pPr>
        <w:spacing w:after="60" w:line="288" w:lineRule="auto"/>
        <w:ind w:left="284"/>
        <w:jc w:val="both"/>
        <w:rPr>
          <w:rFonts w:ascii="Century Gothic" w:hAnsi="Century Gothic" w:cs="Arial"/>
          <w:sz w:val="18"/>
          <w:szCs w:val="18"/>
        </w:rPr>
      </w:pPr>
      <w:r w:rsidRPr="00534A86">
        <w:rPr>
          <w:rFonts w:ascii="Century Gothic" w:hAnsi="Century Gothic" w:cs="Arial"/>
          <w:i/>
          <w:sz w:val="18"/>
          <w:szCs w:val="18"/>
        </w:rPr>
        <w:t>5.13.3.</w:t>
      </w:r>
      <w:r w:rsidRPr="00534A86">
        <w:rPr>
          <w:rFonts w:ascii="Century Gothic" w:hAnsi="Century Gothic" w:cs="Arial"/>
          <w:sz w:val="18"/>
          <w:szCs w:val="18"/>
        </w:rPr>
        <w:t xml:space="preserve"> Elle couvre les dommages liés à la destruction / altération de données suite à un « virus » informatique ou autre programme malveillant, acte de malveillance, erreur ou fraude.</w:t>
      </w:r>
    </w:p>
    <w:p w14:paraId="445EDA55" w14:textId="77777777" w:rsidR="00E9472B" w:rsidRPr="00F94E70" w:rsidRDefault="00E9472B" w:rsidP="00E9472B">
      <w:pPr>
        <w:spacing w:after="60" w:line="288" w:lineRule="auto"/>
        <w:ind w:left="284"/>
        <w:jc w:val="both"/>
        <w:rPr>
          <w:rFonts w:ascii="Century Gothic" w:hAnsi="Century Gothic" w:cs="Arial"/>
          <w:sz w:val="12"/>
          <w:szCs w:val="18"/>
        </w:rPr>
      </w:pPr>
    </w:p>
    <w:p w14:paraId="05EAD72F"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3</w:t>
      </w:r>
      <w:r w:rsidRPr="00AC57CD">
        <w:rPr>
          <w:rFonts w:ascii="Century Gothic" w:hAnsi="Century Gothic" w:cs="Arial"/>
          <w:i/>
          <w:sz w:val="18"/>
          <w:szCs w:val="18"/>
        </w:rPr>
        <w:t>.4.</w:t>
      </w:r>
      <w:r w:rsidRPr="00AC57CD">
        <w:rPr>
          <w:rFonts w:ascii="Century Gothic" w:hAnsi="Century Gothic" w:cs="Arial"/>
          <w:sz w:val="18"/>
          <w:szCs w:val="18"/>
        </w:rPr>
        <w:t xml:space="preserve"> 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portables sont garantis en tous lieux. </w:t>
      </w:r>
    </w:p>
    <w:p w14:paraId="1D4DD38F" w14:textId="77777777" w:rsidR="00E9472B" w:rsidRPr="00F94E70" w:rsidRDefault="00E9472B" w:rsidP="00E9472B">
      <w:pPr>
        <w:spacing w:after="60" w:line="288" w:lineRule="auto"/>
        <w:ind w:left="284"/>
        <w:jc w:val="both"/>
        <w:rPr>
          <w:rFonts w:ascii="Century Gothic" w:hAnsi="Century Gothic" w:cs="Arial"/>
          <w:sz w:val="12"/>
          <w:szCs w:val="18"/>
        </w:rPr>
      </w:pPr>
    </w:p>
    <w:p w14:paraId="4DB9D23D"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3</w:t>
      </w:r>
      <w:r w:rsidRPr="00AC57CD">
        <w:rPr>
          <w:rFonts w:ascii="Century Gothic" w:hAnsi="Century Gothic" w:cs="Arial"/>
          <w:i/>
          <w:sz w:val="18"/>
          <w:szCs w:val="18"/>
        </w:rPr>
        <w:t>.5.</w:t>
      </w:r>
      <w:r w:rsidRPr="00AC57CD">
        <w:rPr>
          <w:rFonts w:ascii="Century Gothic" w:hAnsi="Century Gothic" w:cs="Arial"/>
          <w:sz w:val="18"/>
          <w:szCs w:val="18"/>
        </w:rPr>
        <w:t xml:space="preserve"> L’assuré pourra utiliser des biens faisant l’objet d’un contrat de location (crédit-bail, location longue durée…). Ces biens sont compris dans l’assurance comme ceux appartenant à l’assuré. En cas de sinistre garanti, l’assureur, sur intervention de l’organisme propriétaire, réglera à ce dernier les indemnités afférentes aux biens loués. La garantie couvrira, si besoin, les pertes financières et pénalités diverses.</w:t>
      </w:r>
    </w:p>
    <w:bookmarkEnd w:id="28"/>
    <w:bookmarkEnd w:id="29"/>
    <w:p w14:paraId="6CC35E53" w14:textId="77777777" w:rsidR="00E9472B" w:rsidRPr="00F94E70" w:rsidRDefault="00E9472B" w:rsidP="00E9472B">
      <w:pPr>
        <w:spacing w:after="60" w:line="288" w:lineRule="auto"/>
        <w:ind w:left="284"/>
        <w:jc w:val="both"/>
        <w:rPr>
          <w:rFonts w:ascii="Century Gothic" w:hAnsi="Century Gothic" w:cs="Arial"/>
          <w:sz w:val="24"/>
          <w:szCs w:val="18"/>
        </w:rPr>
      </w:pPr>
    </w:p>
    <w:p w14:paraId="1E069323"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30" w:name="_Hlk131408423"/>
      <w:r w:rsidRPr="00AC57CD">
        <w:rPr>
          <w:rFonts w:ascii="Century Gothic" w:hAnsi="Century Gothic" w:cs="Arial"/>
          <w:b/>
          <w:sz w:val="18"/>
          <w:szCs w:val="18"/>
          <w:u w:val="single"/>
        </w:rPr>
        <w:t>Dispositions relatives à la garantie « F »</w:t>
      </w:r>
    </w:p>
    <w:p w14:paraId="7D47584A" w14:textId="77777777" w:rsidR="00E9472B" w:rsidRPr="00AC57CD" w:rsidRDefault="00E9472B" w:rsidP="00E9472B">
      <w:pPr>
        <w:spacing w:after="60" w:line="288" w:lineRule="auto"/>
        <w:jc w:val="both"/>
        <w:rPr>
          <w:rFonts w:ascii="Century Gothic" w:hAnsi="Century Gothic" w:cs="Arial"/>
          <w:b/>
          <w:sz w:val="18"/>
          <w:szCs w:val="18"/>
        </w:rPr>
      </w:pPr>
    </w:p>
    <w:p w14:paraId="35130007" w14:textId="77777777" w:rsidR="00E9472B" w:rsidRPr="00A575E4" w:rsidRDefault="00E9472B" w:rsidP="00E9472B">
      <w:pPr>
        <w:spacing w:after="60"/>
        <w:rPr>
          <w:rFonts w:ascii="Century Gothic" w:hAnsi="Century Gothic" w:cs="Arial"/>
          <w:sz w:val="18"/>
          <w:szCs w:val="18"/>
        </w:rPr>
      </w:pPr>
      <w:r w:rsidRPr="00AC57CD">
        <w:rPr>
          <w:rFonts w:ascii="Century Gothic" w:hAnsi="Century Gothic" w:cs="Arial"/>
          <w:b/>
          <w:sz w:val="18"/>
          <w:szCs w:val="18"/>
        </w:rPr>
        <w:t>5.1</w:t>
      </w:r>
      <w:r>
        <w:rPr>
          <w:rFonts w:ascii="Century Gothic" w:hAnsi="Century Gothic" w:cs="Arial"/>
          <w:b/>
          <w:sz w:val="18"/>
          <w:szCs w:val="18"/>
        </w:rPr>
        <w:t>4</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bookmarkStart w:id="31" w:name="_Hlk536201951"/>
      <w:r w:rsidRPr="00AC57CD">
        <w:rPr>
          <w:rFonts w:ascii="Century Gothic" w:hAnsi="Century Gothic" w:cs="Arial"/>
          <w:sz w:val="18"/>
          <w:szCs w:val="18"/>
        </w:rPr>
        <w:t xml:space="preserve">La </w:t>
      </w:r>
      <w:bookmarkEnd w:id="25"/>
      <w:r w:rsidRPr="00A575E4">
        <w:rPr>
          <w:rFonts w:ascii="Century Gothic" w:hAnsi="Century Gothic" w:cs="Arial"/>
          <w:sz w:val="18"/>
          <w:szCs w:val="18"/>
        </w:rPr>
        <w:t>présente garantie n’a pas pour objet de couvrir des risques exclus par ailleurs au titre du présent cahier des clauses particulières :</w:t>
      </w:r>
    </w:p>
    <w:p w14:paraId="34F4CACF" w14:textId="77777777" w:rsidR="00E9472B" w:rsidRPr="00A575E4" w:rsidRDefault="00E9472B" w:rsidP="00E9472B">
      <w:pPr>
        <w:spacing w:after="60"/>
        <w:ind w:left="284"/>
        <w:rPr>
          <w:rFonts w:ascii="Century Gothic" w:hAnsi="Century Gothic" w:cs="Arial"/>
          <w:sz w:val="18"/>
          <w:szCs w:val="18"/>
        </w:rPr>
      </w:pPr>
      <w:r w:rsidRPr="00A575E4">
        <w:rPr>
          <w:rFonts w:ascii="Century Gothic" w:hAnsi="Century Gothic" w:cs="Arial"/>
          <w:sz w:val="18"/>
          <w:szCs w:val="18"/>
        </w:rPr>
        <w:t>- de racheter les exclusions visées ci-après ;</w:t>
      </w:r>
    </w:p>
    <w:p w14:paraId="2E153EDE" w14:textId="77777777" w:rsidR="00E9472B" w:rsidRPr="00A575E4" w:rsidRDefault="00E9472B" w:rsidP="00E9472B">
      <w:pPr>
        <w:spacing w:after="60"/>
        <w:ind w:left="284"/>
        <w:rPr>
          <w:rFonts w:ascii="Century Gothic" w:hAnsi="Century Gothic" w:cs="Arial"/>
          <w:sz w:val="18"/>
          <w:szCs w:val="18"/>
        </w:rPr>
      </w:pPr>
      <w:r w:rsidRPr="00A575E4">
        <w:rPr>
          <w:rFonts w:ascii="Century Gothic" w:hAnsi="Century Gothic" w:cs="Arial"/>
          <w:sz w:val="18"/>
          <w:szCs w:val="18"/>
        </w:rPr>
        <w:t>- de racheter des garanties non souscrites ;</w:t>
      </w:r>
    </w:p>
    <w:p w14:paraId="0019920F" w14:textId="77777777" w:rsidR="00E9472B" w:rsidRDefault="00E9472B" w:rsidP="00E9472B">
      <w:pPr>
        <w:spacing w:after="60"/>
        <w:ind w:left="284"/>
        <w:rPr>
          <w:rFonts w:ascii="Century Gothic" w:hAnsi="Century Gothic" w:cs="Arial"/>
          <w:sz w:val="18"/>
          <w:szCs w:val="18"/>
        </w:rPr>
      </w:pPr>
      <w:r w:rsidRPr="00A575E4">
        <w:rPr>
          <w:rFonts w:ascii="Century Gothic" w:hAnsi="Century Gothic" w:cs="Arial"/>
          <w:sz w:val="18"/>
          <w:szCs w:val="18"/>
        </w:rPr>
        <w:t>- de compléter une limite ou une sous limite d’une garantie existante.</w:t>
      </w:r>
    </w:p>
    <w:p w14:paraId="4A722CC1" w14:textId="77777777" w:rsidR="00D95C50" w:rsidRPr="00A575E4" w:rsidRDefault="00D95C50" w:rsidP="00E9472B">
      <w:pPr>
        <w:spacing w:after="60"/>
        <w:ind w:left="284"/>
        <w:rPr>
          <w:rFonts w:ascii="Century Gothic" w:hAnsi="Century Gothic" w:cs="Arial"/>
          <w:sz w:val="18"/>
          <w:szCs w:val="18"/>
        </w:rPr>
      </w:pPr>
    </w:p>
    <w:bookmarkEnd w:id="30"/>
    <w:bookmarkEnd w:id="31"/>
    <w:p w14:paraId="22E115E0"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G »</w:t>
      </w:r>
    </w:p>
    <w:p w14:paraId="3010F74F" w14:textId="77777777" w:rsidR="00E9472B" w:rsidRPr="00AC57CD" w:rsidRDefault="00E9472B" w:rsidP="00E9472B">
      <w:pPr>
        <w:spacing w:after="60" w:line="288" w:lineRule="auto"/>
        <w:jc w:val="both"/>
        <w:rPr>
          <w:rFonts w:ascii="Century Gothic" w:hAnsi="Century Gothic" w:cs="Arial"/>
          <w:b/>
          <w:sz w:val="18"/>
          <w:szCs w:val="18"/>
        </w:rPr>
      </w:pPr>
    </w:p>
    <w:p w14:paraId="15EC6FBD" w14:textId="3A2C01AC"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15</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La garantie des pertes de marchandises et/ou produits sous température dirigée</w:t>
      </w:r>
      <w:r w:rsidR="00871399">
        <w:rPr>
          <w:rFonts w:ascii="Century Gothic" w:hAnsi="Century Gothic" w:cs="Arial"/>
          <w:sz w:val="18"/>
          <w:szCs w:val="18"/>
        </w:rPr>
        <w:t xml:space="preserve"> </w:t>
      </w:r>
      <w:r w:rsidR="00871399" w:rsidRPr="00871399">
        <w:rPr>
          <w:rFonts w:ascii="Century Gothic" w:hAnsi="Century Gothic" w:cs="Arial"/>
          <w:b/>
          <w:bCs/>
          <w:sz w:val="18"/>
          <w:szCs w:val="18"/>
        </w:rPr>
        <w:t>(contenu du tank à lait notamment)</w:t>
      </w:r>
      <w:r w:rsidRPr="00AC57CD">
        <w:rPr>
          <w:rFonts w:ascii="Century Gothic" w:hAnsi="Century Gothic" w:cs="Arial"/>
          <w:sz w:val="18"/>
          <w:szCs w:val="18"/>
        </w:rPr>
        <w:t xml:space="preserve"> s'applique en cas de cessation accidentelle de production de froid / chaud, aux dommages causés par une fuite de produit frigorifique, à ceux dus à un mauvais fonctionnement des systèmes de contrôle ou d'alarme, ainsi qu'en cas d'absence de fourniture de courant électrique par </w:t>
      </w:r>
      <w:r>
        <w:rPr>
          <w:rFonts w:ascii="Century Gothic" w:hAnsi="Century Gothic" w:cs="Arial"/>
          <w:sz w:val="18"/>
          <w:szCs w:val="18"/>
        </w:rPr>
        <w:t>le fournisseur d’électricité</w:t>
      </w:r>
      <w:r w:rsidRPr="00AC57CD">
        <w:rPr>
          <w:rFonts w:ascii="Century Gothic" w:hAnsi="Century Gothic" w:cs="Arial"/>
          <w:sz w:val="18"/>
          <w:szCs w:val="18"/>
        </w:rPr>
        <w:t xml:space="preserve"> (l'assureur conservant son droit à recours contre </w:t>
      </w:r>
      <w:r>
        <w:rPr>
          <w:rFonts w:ascii="Century Gothic" w:hAnsi="Century Gothic" w:cs="Arial"/>
          <w:sz w:val="18"/>
          <w:szCs w:val="18"/>
        </w:rPr>
        <w:t>le fournisseur d’électricité</w:t>
      </w:r>
      <w:r w:rsidRPr="00AC57CD">
        <w:rPr>
          <w:rFonts w:ascii="Century Gothic" w:hAnsi="Century Gothic" w:cs="Arial"/>
          <w:sz w:val="18"/>
          <w:szCs w:val="18"/>
        </w:rPr>
        <w:t xml:space="preserve">). </w:t>
      </w:r>
    </w:p>
    <w:p w14:paraId="2A875790" w14:textId="77777777" w:rsidR="00E9472B" w:rsidRDefault="00E9472B" w:rsidP="00E9472B">
      <w:pPr>
        <w:spacing w:after="60" w:line="288" w:lineRule="auto"/>
        <w:jc w:val="both"/>
        <w:rPr>
          <w:rFonts w:ascii="Century Gothic" w:hAnsi="Century Gothic" w:cs="Arial"/>
          <w:sz w:val="24"/>
          <w:szCs w:val="18"/>
        </w:rPr>
      </w:pPr>
    </w:p>
    <w:p w14:paraId="52DDFB5E" w14:textId="77777777" w:rsidR="00AB64A9" w:rsidRPr="00F94E70" w:rsidRDefault="00AB64A9" w:rsidP="00E9472B">
      <w:pPr>
        <w:spacing w:after="60" w:line="288" w:lineRule="auto"/>
        <w:jc w:val="both"/>
        <w:rPr>
          <w:rFonts w:ascii="Century Gothic" w:hAnsi="Century Gothic" w:cs="Arial"/>
          <w:sz w:val="24"/>
          <w:szCs w:val="18"/>
        </w:rPr>
      </w:pPr>
    </w:p>
    <w:p w14:paraId="2537081B"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H »</w:t>
      </w:r>
    </w:p>
    <w:p w14:paraId="4B3EB0A6" w14:textId="77777777" w:rsidR="00E9472B" w:rsidRPr="00AC57CD" w:rsidRDefault="00E9472B" w:rsidP="00E9472B">
      <w:pPr>
        <w:spacing w:after="60" w:line="288" w:lineRule="auto"/>
        <w:jc w:val="both"/>
        <w:rPr>
          <w:rFonts w:ascii="Century Gothic" w:hAnsi="Century Gothic" w:cs="Arial"/>
          <w:sz w:val="18"/>
          <w:szCs w:val="18"/>
        </w:rPr>
      </w:pPr>
    </w:p>
    <w:p w14:paraId="3F0BBD07" w14:textId="77777777" w:rsidR="00E9472B" w:rsidRPr="00AC57CD" w:rsidRDefault="00E9472B" w:rsidP="00E9472B">
      <w:pPr>
        <w:pStyle w:val="Sansinterligne"/>
        <w:spacing w:after="60" w:line="288" w:lineRule="auto"/>
        <w:jc w:val="both"/>
        <w:rPr>
          <w:rFonts w:ascii="Century Gothic" w:hAnsi="Century Gothic" w:cs="Arial"/>
          <w:sz w:val="18"/>
          <w:szCs w:val="18"/>
        </w:rPr>
      </w:pPr>
      <w:bookmarkStart w:id="32" w:name="_Hlk131408463"/>
      <w:bookmarkStart w:id="33" w:name="_Hlk156378884"/>
      <w:bookmarkStart w:id="34" w:name="_Hlk536202069"/>
      <w:r w:rsidRPr="00AC57CD">
        <w:rPr>
          <w:rFonts w:ascii="Century Gothic" w:hAnsi="Century Gothic" w:cs="Arial"/>
          <w:b/>
          <w:sz w:val="18"/>
          <w:szCs w:val="18"/>
        </w:rPr>
        <w:t>5.</w:t>
      </w:r>
      <w:r>
        <w:rPr>
          <w:rFonts w:ascii="Century Gothic" w:hAnsi="Century Gothic" w:cs="Arial"/>
          <w:b/>
          <w:sz w:val="18"/>
          <w:szCs w:val="18"/>
        </w:rPr>
        <w:t>16</w:t>
      </w:r>
      <w:r w:rsidRPr="00AC57CD">
        <w:rPr>
          <w:rFonts w:ascii="Century Gothic" w:hAnsi="Century Gothic" w:cs="Arial"/>
          <w:sz w:val="18"/>
          <w:szCs w:val="18"/>
        </w:rPr>
        <w:t xml:space="preserve"> - Définition : </w:t>
      </w:r>
    </w:p>
    <w:p w14:paraId="405F7E86" w14:textId="77777777" w:rsidR="00E9472B" w:rsidRPr="00F94E70" w:rsidRDefault="00E9472B" w:rsidP="00E9472B">
      <w:pPr>
        <w:pStyle w:val="Sansinterligne"/>
        <w:spacing w:after="60" w:line="288" w:lineRule="auto"/>
        <w:jc w:val="both"/>
        <w:rPr>
          <w:rFonts w:ascii="Century Gothic" w:hAnsi="Century Gothic" w:cs="Arial"/>
          <w:sz w:val="4"/>
          <w:szCs w:val="18"/>
        </w:rPr>
      </w:pPr>
    </w:p>
    <w:p w14:paraId="2A85B160"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sz w:val="18"/>
          <w:szCs w:val="18"/>
        </w:rPr>
        <w:t>Frais supplémentaires : frais exposés pour permettre la continuité de fonctionnement du service exploité par l’assuré. Ces frais sont engagés en sus des frais normalement exposés avant le sinistre pour les mêmes tâches dans le but de permettre le maintien de l’activité normale. Il est précisé que les frais de fonctionnement normalement exposés par l’assuré, qui disparaitraient du fait du sinistre, sont déduits de l’indemnité.</w:t>
      </w:r>
    </w:p>
    <w:p w14:paraId="65F2696B" w14:textId="77777777" w:rsidR="00E9472B" w:rsidRPr="00F94E70" w:rsidRDefault="00E9472B" w:rsidP="00E9472B">
      <w:pPr>
        <w:pStyle w:val="Sansinterligne"/>
        <w:spacing w:after="60" w:line="288" w:lineRule="auto"/>
        <w:jc w:val="both"/>
        <w:rPr>
          <w:rFonts w:ascii="Century Gothic" w:hAnsi="Century Gothic" w:cs="Arial"/>
          <w:sz w:val="4"/>
          <w:szCs w:val="18"/>
        </w:rPr>
      </w:pPr>
    </w:p>
    <w:p w14:paraId="1FC31AE5"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Les frais supplémentaires garantis sont notamment :</w:t>
      </w:r>
    </w:p>
    <w:p w14:paraId="1AEB81AF"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prestations extérieures supplémentaires de toute nature ;</w:t>
      </w:r>
    </w:p>
    <w:p w14:paraId="57DADCC8"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personnels supplémentaires provoqués par l’accroissement des besoins suite au sinistre ;</w:t>
      </w:r>
    </w:p>
    <w:p w14:paraId="0254C611"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mesures conservatoires (autre que celles déjà prévues au titre du volet « frais et pertes ») ;</w:t>
      </w:r>
    </w:p>
    <w:p w14:paraId="093F32C0"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 xml:space="preserve">Les loyers supplémentaires </w:t>
      </w:r>
      <w:r>
        <w:rPr>
          <w:rFonts w:ascii="Century Gothic" w:hAnsi="Century Gothic" w:cs="Arial"/>
          <w:sz w:val="18"/>
          <w:szCs w:val="18"/>
        </w:rPr>
        <w:t>liés</w:t>
      </w:r>
      <w:r w:rsidRPr="00AC57CD">
        <w:rPr>
          <w:rFonts w:ascii="Century Gothic" w:hAnsi="Century Gothic" w:cs="Arial"/>
          <w:sz w:val="18"/>
          <w:szCs w:val="18"/>
        </w:rPr>
        <w:t xml:space="preserve"> à la location de locaux ou matériel de remplacement, locaux provisoires ;</w:t>
      </w:r>
    </w:p>
    <w:p w14:paraId="588AA88C"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postaux et de télécommunication supplémentaires ;</w:t>
      </w:r>
    </w:p>
    <w:p w14:paraId="5A70E78D"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d’entretien, de chauffage, éclairage, fluide, gardiennage, surveillance des locaux supplémentaires provisoires ;</w:t>
      </w:r>
    </w:p>
    <w:p w14:paraId="387001F0"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 surcoût des approvisionnements en matériels, marchandises.</w:t>
      </w:r>
    </w:p>
    <w:bookmarkEnd w:id="32"/>
    <w:p w14:paraId="3C071560" w14:textId="77777777" w:rsidR="00E9472B" w:rsidRDefault="00E9472B" w:rsidP="00E9472B">
      <w:pPr>
        <w:pStyle w:val="Sansinterligne"/>
        <w:spacing w:after="60" w:line="288" w:lineRule="auto"/>
        <w:jc w:val="both"/>
        <w:rPr>
          <w:rFonts w:ascii="Century Gothic" w:hAnsi="Century Gothic" w:cs="Arial"/>
          <w:sz w:val="18"/>
          <w:szCs w:val="18"/>
        </w:rPr>
      </w:pPr>
    </w:p>
    <w:p w14:paraId="76CBDEC3" w14:textId="46C7195E"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17</w:t>
      </w:r>
      <w:r w:rsidRPr="00AC57CD">
        <w:rPr>
          <w:rFonts w:ascii="Century Gothic" w:hAnsi="Century Gothic" w:cs="Arial"/>
          <w:sz w:val="18"/>
          <w:szCs w:val="18"/>
        </w:rPr>
        <w:t xml:space="preserve"> - Objet de la garantie : cette assurance a pour objet de garantir à l’assuré </w:t>
      </w:r>
      <w:r w:rsidRPr="00234466">
        <w:rPr>
          <w:rFonts w:ascii="Century Gothic" w:hAnsi="Century Gothic" w:cs="Arial"/>
          <w:sz w:val="18"/>
          <w:szCs w:val="18"/>
        </w:rPr>
        <w:t xml:space="preserve">le remboursement des pertes d’exploitation et / ou frais supplémentaires qu’il serait amené à devoir exposer à la suite d’un sinistre garanti au titre des volets A, B, </w:t>
      </w:r>
      <w:r w:rsidR="005E311F" w:rsidRPr="00234466">
        <w:rPr>
          <w:rFonts w:ascii="Century Gothic" w:hAnsi="Century Gothic" w:cs="Arial"/>
          <w:sz w:val="18"/>
          <w:szCs w:val="18"/>
        </w:rPr>
        <w:t xml:space="preserve">C, D, </w:t>
      </w:r>
      <w:r w:rsidRPr="00234466">
        <w:rPr>
          <w:rFonts w:ascii="Century Gothic" w:hAnsi="Century Gothic" w:cs="Arial"/>
          <w:sz w:val="18"/>
          <w:szCs w:val="18"/>
        </w:rPr>
        <w:t>E, E.1, F</w:t>
      </w:r>
      <w:r w:rsidR="00234466">
        <w:rPr>
          <w:rFonts w:ascii="Century Gothic" w:hAnsi="Century Gothic" w:cs="Arial"/>
          <w:sz w:val="18"/>
          <w:szCs w:val="18"/>
        </w:rPr>
        <w:t>, I</w:t>
      </w:r>
      <w:r w:rsidRPr="00234466">
        <w:rPr>
          <w:rFonts w:ascii="Century Gothic" w:hAnsi="Century Gothic" w:cs="Arial"/>
          <w:sz w:val="18"/>
          <w:szCs w:val="18"/>
        </w:rPr>
        <w:t xml:space="preserve"> pendant la période nécessaire à la reconstitution et à la réinstallation définitive des services qu’il</w:t>
      </w:r>
      <w:r w:rsidRPr="00AC57CD">
        <w:rPr>
          <w:rFonts w:ascii="Century Gothic" w:hAnsi="Century Gothic" w:cs="Arial"/>
          <w:sz w:val="18"/>
          <w:szCs w:val="18"/>
        </w:rPr>
        <w:t xml:space="preserve"> exploite. Elle couvre également les frais de remise en service partiel ou provisoire des installations.</w:t>
      </w:r>
    </w:p>
    <w:p w14:paraId="062DC558" w14:textId="77777777" w:rsidR="00E9472B" w:rsidRDefault="00E9472B" w:rsidP="00E9472B">
      <w:pPr>
        <w:pStyle w:val="Sansinterligne"/>
        <w:spacing w:after="60" w:line="288" w:lineRule="auto"/>
        <w:jc w:val="both"/>
        <w:rPr>
          <w:rFonts w:ascii="Century Gothic" w:hAnsi="Century Gothic" w:cs="Arial"/>
          <w:sz w:val="18"/>
          <w:szCs w:val="18"/>
        </w:rPr>
      </w:pPr>
    </w:p>
    <w:p w14:paraId="24F88707"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17</w:t>
      </w:r>
      <w:r w:rsidRPr="00AC57CD">
        <w:rPr>
          <w:rFonts w:ascii="Century Gothic" w:hAnsi="Century Gothic" w:cs="Arial"/>
          <w:i/>
          <w:sz w:val="18"/>
          <w:szCs w:val="18"/>
        </w:rPr>
        <w:t>.1.</w:t>
      </w:r>
      <w:r w:rsidRPr="00AC57CD">
        <w:rPr>
          <w:rFonts w:ascii="Century Gothic" w:hAnsi="Century Gothic" w:cs="Arial"/>
          <w:sz w:val="18"/>
          <w:szCs w:val="18"/>
        </w:rPr>
        <w:t xml:space="preserve"> La garantie est étendue aux conséquences :</w:t>
      </w:r>
    </w:p>
    <w:p w14:paraId="6D60EB03" w14:textId="77777777" w:rsidR="00E9472B" w:rsidRPr="00AC57CD" w:rsidRDefault="00E9472B" w:rsidP="00E9472B">
      <w:pPr>
        <w:pStyle w:val="Sansinterligne"/>
        <w:numPr>
          <w:ilvl w:val="0"/>
          <w:numId w:val="8"/>
        </w:numPr>
        <w:spacing w:after="60" w:line="288" w:lineRule="auto"/>
        <w:jc w:val="both"/>
        <w:rPr>
          <w:rFonts w:ascii="Century Gothic" w:hAnsi="Century Gothic" w:cs="Arial"/>
          <w:sz w:val="18"/>
          <w:szCs w:val="18"/>
        </w:rPr>
      </w:pPr>
      <w:proofErr w:type="gramStart"/>
      <w:r w:rsidRPr="00AC57CD">
        <w:rPr>
          <w:rFonts w:ascii="Century Gothic" w:hAnsi="Century Gothic" w:cs="Arial"/>
          <w:sz w:val="18"/>
          <w:szCs w:val="18"/>
        </w:rPr>
        <w:t>de</w:t>
      </w:r>
      <w:proofErr w:type="gramEnd"/>
      <w:r w:rsidRPr="00AC57CD">
        <w:rPr>
          <w:rFonts w:ascii="Century Gothic" w:hAnsi="Century Gothic" w:cs="Arial"/>
          <w:sz w:val="18"/>
          <w:szCs w:val="18"/>
        </w:rPr>
        <w:t xml:space="preserve"> difficultés ou d’impossibilité d’accès à l’établissement assuré, dès que lors que ces difficultés ou impossibilité d’accès trouvent leur origine dans des dommages survenus aux abords de l’établissement assuré, dommages qui auraient été garantis s’ils étaient intervenus dans l’enceinte de l’établissement assuré ;</w:t>
      </w:r>
    </w:p>
    <w:p w14:paraId="3A24B944" w14:textId="77777777" w:rsidR="00E9472B" w:rsidRPr="00AC57CD" w:rsidRDefault="00E9472B" w:rsidP="00E9472B">
      <w:pPr>
        <w:pStyle w:val="Sansinterligne"/>
        <w:numPr>
          <w:ilvl w:val="0"/>
          <w:numId w:val="8"/>
        </w:numPr>
        <w:spacing w:after="60" w:line="288" w:lineRule="auto"/>
        <w:jc w:val="both"/>
        <w:rPr>
          <w:rFonts w:ascii="Century Gothic" w:hAnsi="Century Gothic" w:cs="Arial"/>
          <w:sz w:val="18"/>
          <w:szCs w:val="18"/>
        </w:rPr>
      </w:pPr>
      <w:proofErr w:type="gramStart"/>
      <w:r w:rsidRPr="00AC57CD">
        <w:rPr>
          <w:rFonts w:ascii="Century Gothic" w:hAnsi="Century Gothic" w:cs="Arial"/>
          <w:sz w:val="18"/>
          <w:szCs w:val="18"/>
        </w:rPr>
        <w:t>de</w:t>
      </w:r>
      <w:proofErr w:type="gramEnd"/>
      <w:r w:rsidRPr="00AC57CD">
        <w:rPr>
          <w:rFonts w:ascii="Century Gothic" w:hAnsi="Century Gothic" w:cs="Arial"/>
          <w:sz w:val="18"/>
          <w:szCs w:val="18"/>
        </w:rPr>
        <w:t xml:space="preserve"> la carence de fournisseurs (énergie et télécommunication notamment), dès lors que cette carence résulte de dommages subis dans les locaux des fournisseurs, dommages qui auraient été garantis s’ils étaient intervenus dans l’enceinte de l’établissement assuré ;</w:t>
      </w:r>
    </w:p>
    <w:p w14:paraId="2DE44430" w14:textId="77777777" w:rsidR="00E9472B" w:rsidRPr="00AC57CD" w:rsidRDefault="00E9472B" w:rsidP="00E9472B">
      <w:pPr>
        <w:pStyle w:val="Sansinterligne"/>
        <w:numPr>
          <w:ilvl w:val="0"/>
          <w:numId w:val="8"/>
        </w:numPr>
        <w:spacing w:after="60" w:line="288" w:lineRule="auto"/>
        <w:jc w:val="both"/>
        <w:rPr>
          <w:rFonts w:ascii="Century Gothic" w:hAnsi="Century Gothic" w:cs="Arial"/>
          <w:sz w:val="18"/>
          <w:szCs w:val="18"/>
        </w:rPr>
      </w:pPr>
      <w:proofErr w:type="gramStart"/>
      <w:r w:rsidRPr="00AC57CD">
        <w:rPr>
          <w:rFonts w:ascii="Century Gothic" w:hAnsi="Century Gothic" w:cs="Arial"/>
          <w:sz w:val="18"/>
          <w:szCs w:val="18"/>
        </w:rPr>
        <w:t>de</w:t>
      </w:r>
      <w:proofErr w:type="gramEnd"/>
      <w:r w:rsidRPr="00AC57CD">
        <w:rPr>
          <w:rFonts w:ascii="Century Gothic" w:hAnsi="Century Gothic" w:cs="Arial"/>
          <w:sz w:val="18"/>
          <w:szCs w:val="18"/>
        </w:rPr>
        <w:t xml:space="preserve"> la fermeture administrative totale et temporaire de l’établissement assuré, prononcé par les autorités publiques compétentes</w:t>
      </w:r>
      <w:r>
        <w:rPr>
          <w:rFonts w:ascii="Century Gothic" w:hAnsi="Century Gothic" w:cs="Arial"/>
          <w:sz w:val="18"/>
          <w:szCs w:val="18"/>
        </w:rPr>
        <w:t>, ou résultant de raisons sanitaires impératives liées à un évènement fortuit</w:t>
      </w:r>
      <w:r w:rsidRPr="00F67CAC">
        <w:rPr>
          <w:rFonts w:ascii="Century Gothic" w:hAnsi="Century Gothic" w:cs="Arial"/>
          <w:sz w:val="18"/>
          <w:szCs w:val="18"/>
        </w:rPr>
        <w:t>.</w:t>
      </w:r>
    </w:p>
    <w:p w14:paraId="2918C127"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35B6B53C" w14:textId="77777777"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18</w:t>
      </w:r>
      <w:r w:rsidRPr="00AC57CD">
        <w:rPr>
          <w:rFonts w:ascii="Century Gothic" w:hAnsi="Century Gothic" w:cs="Arial"/>
          <w:sz w:val="18"/>
          <w:szCs w:val="18"/>
        </w:rPr>
        <w:t xml:space="preserve"> - L’indemnité sera calculée au regard de l’existence et du montant des frais supplémentaires justifiés par l’assuré. </w:t>
      </w:r>
    </w:p>
    <w:bookmarkEnd w:id="33"/>
    <w:p w14:paraId="4A445F94" w14:textId="77777777" w:rsidR="009E3BCD" w:rsidRDefault="009E3BCD" w:rsidP="00E9472B">
      <w:pPr>
        <w:pStyle w:val="Sansinterligne"/>
        <w:spacing w:after="60" w:line="288" w:lineRule="auto"/>
        <w:jc w:val="both"/>
        <w:rPr>
          <w:rFonts w:ascii="Century Gothic" w:hAnsi="Century Gothic" w:cs="Arial"/>
          <w:sz w:val="18"/>
          <w:szCs w:val="18"/>
        </w:rPr>
      </w:pPr>
    </w:p>
    <w:p w14:paraId="5502DAC6" w14:textId="77777777" w:rsidR="009E3BCD" w:rsidRPr="00234466" w:rsidRDefault="009E3BCD" w:rsidP="009E3BCD">
      <w:pPr>
        <w:rPr>
          <w:rFonts w:ascii="Century Gothic" w:hAnsi="Century Gothic" w:cs="Arial"/>
          <w:b/>
          <w:sz w:val="18"/>
          <w:szCs w:val="18"/>
          <w:u w:val="single"/>
        </w:rPr>
      </w:pPr>
      <w:r w:rsidRPr="00234466">
        <w:rPr>
          <w:rFonts w:ascii="Century Gothic" w:hAnsi="Century Gothic" w:cs="Arial"/>
          <w:b/>
          <w:sz w:val="18"/>
          <w:szCs w:val="18"/>
          <w:u w:val="single"/>
        </w:rPr>
        <w:t>Dispositions relatives à la garantie « I »</w:t>
      </w:r>
    </w:p>
    <w:p w14:paraId="698FB718" w14:textId="77777777" w:rsidR="009E3BCD" w:rsidRPr="00234466" w:rsidRDefault="009E3BCD" w:rsidP="009E3BCD">
      <w:pPr>
        <w:rPr>
          <w:rFonts w:cs="Arial"/>
          <w:b/>
          <w:u w:val="single"/>
        </w:rPr>
      </w:pPr>
    </w:p>
    <w:p w14:paraId="496FF367" w14:textId="5123279E" w:rsidR="009E3BCD" w:rsidRPr="00234466" w:rsidRDefault="009E3BCD" w:rsidP="009E3BCD">
      <w:pPr>
        <w:spacing w:after="60"/>
        <w:rPr>
          <w:rFonts w:ascii="Century Gothic" w:hAnsi="Century Gothic" w:cs="Arial"/>
          <w:sz w:val="18"/>
          <w:szCs w:val="18"/>
        </w:rPr>
      </w:pPr>
      <w:r w:rsidRPr="00234466">
        <w:rPr>
          <w:rFonts w:ascii="Century Gothic" w:hAnsi="Century Gothic" w:cs="Arial"/>
          <w:b/>
          <w:bCs/>
          <w:sz w:val="18"/>
          <w:szCs w:val="18"/>
        </w:rPr>
        <w:t>5.24 -</w:t>
      </w:r>
      <w:r w:rsidRPr="00234466">
        <w:rPr>
          <w:rFonts w:ascii="Century Gothic" w:hAnsi="Century Gothic" w:cs="Arial"/>
          <w:sz w:val="18"/>
          <w:szCs w:val="18"/>
        </w:rPr>
        <w:t xml:space="preserve"> La garantie « Pertes de liquide » couvre la perte ou la détérioration des liquides contenus dans des récipients de stockage (cuves, citerne</w:t>
      </w:r>
      <w:r w:rsidR="00D821A9" w:rsidRPr="00234466">
        <w:rPr>
          <w:rFonts w:ascii="Century Gothic" w:hAnsi="Century Gothic" w:cs="Arial"/>
          <w:sz w:val="18"/>
          <w:szCs w:val="18"/>
        </w:rPr>
        <w:t xml:space="preserve">s </w:t>
      </w:r>
      <w:r w:rsidRPr="00234466">
        <w:rPr>
          <w:rFonts w:ascii="Century Gothic" w:hAnsi="Century Gothic" w:cs="Arial"/>
          <w:sz w:val="18"/>
          <w:szCs w:val="18"/>
        </w:rPr>
        <w:t>…), suite à effondrement, éclatement, bris, fissure, maladresse, vandalisme ou toute autre cause provoquant cette perte ou détérioration.</w:t>
      </w:r>
    </w:p>
    <w:p w14:paraId="66D98E88" w14:textId="77777777" w:rsidR="009E3BCD" w:rsidRPr="00234466" w:rsidRDefault="009E3BCD" w:rsidP="009E3BCD">
      <w:pPr>
        <w:rPr>
          <w:rFonts w:cs="Arial"/>
        </w:rPr>
      </w:pPr>
      <w:r w:rsidRPr="00234466">
        <w:rPr>
          <w:rFonts w:cs="Arial"/>
        </w:rPr>
        <w:tab/>
      </w:r>
    </w:p>
    <w:p w14:paraId="433DE89F" w14:textId="7EDD79D2" w:rsidR="009E3BCD" w:rsidRPr="00234466" w:rsidRDefault="009E3BCD" w:rsidP="009E3BCD">
      <w:pPr>
        <w:ind w:left="284"/>
        <w:rPr>
          <w:rFonts w:ascii="Century Gothic" w:hAnsi="Century Gothic" w:cs="Arial"/>
          <w:sz w:val="18"/>
          <w:szCs w:val="18"/>
        </w:rPr>
      </w:pPr>
      <w:r w:rsidRPr="00234466">
        <w:rPr>
          <w:rFonts w:ascii="Century Gothic" w:hAnsi="Century Gothic" w:cs="Arial"/>
          <w:i/>
          <w:iCs/>
          <w:sz w:val="18"/>
          <w:szCs w:val="18"/>
        </w:rPr>
        <w:t>5.24.1.</w:t>
      </w:r>
      <w:r w:rsidRPr="00234466">
        <w:rPr>
          <w:rFonts w:ascii="Century Gothic" w:hAnsi="Century Gothic" w:cs="Arial"/>
          <w:sz w:val="18"/>
          <w:szCs w:val="18"/>
        </w:rPr>
        <w:t xml:space="preserve"> La garantie est étendue aux dommages matériels subis par les cuves</w:t>
      </w:r>
      <w:r w:rsidR="00D821A9" w:rsidRPr="00234466">
        <w:rPr>
          <w:rFonts w:ascii="Century Gothic" w:hAnsi="Century Gothic" w:cs="Arial"/>
          <w:sz w:val="18"/>
          <w:szCs w:val="18"/>
        </w:rPr>
        <w:t xml:space="preserve"> et</w:t>
      </w:r>
      <w:r w:rsidRPr="00234466">
        <w:rPr>
          <w:rFonts w:ascii="Century Gothic" w:hAnsi="Century Gothic" w:cs="Arial"/>
          <w:sz w:val="18"/>
          <w:szCs w:val="18"/>
        </w:rPr>
        <w:t xml:space="preserve"> citernes et résultant d’un événement garanti</w:t>
      </w:r>
      <w:r w:rsidR="00D821A9" w:rsidRPr="00234466">
        <w:rPr>
          <w:rFonts w:ascii="Century Gothic" w:hAnsi="Century Gothic" w:cs="Arial"/>
          <w:sz w:val="18"/>
          <w:szCs w:val="18"/>
        </w:rPr>
        <w:t xml:space="preserve">. </w:t>
      </w:r>
    </w:p>
    <w:p w14:paraId="79840A30" w14:textId="57475B9E" w:rsidR="00D821A9" w:rsidRPr="00234466" w:rsidRDefault="00234466" w:rsidP="009E3BCD">
      <w:pPr>
        <w:ind w:left="284"/>
        <w:rPr>
          <w:rFonts w:ascii="Century Gothic" w:hAnsi="Century Gothic" w:cs="Arial"/>
          <w:sz w:val="18"/>
          <w:szCs w:val="18"/>
        </w:rPr>
      </w:pPr>
      <w:r w:rsidRPr="00234466">
        <w:rPr>
          <w:rFonts w:ascii="Century Gothic" w:hAnsi="Century Gothic" w:cs="Arial"/>
          <w:sz w:val="18"/>
          <w:szCs w:val="18"/>
        </w:rPr>
        <w:t xml:space="preserve">5.24.2. </w:t>
      </w:r>
      <w:r w:rsidR="00D821A9" w:rsidRPr="00234466">
        <w:rPr>
          <w:rFonts w:ascii="Century Gothic" w:hAnsi="Century Gothic" w:cs="Arial"/>
          <w:sz w:val="18"/>
          <w:szCs w:val="18"/>
        </w:rPr>
        <w:t>Les frais de transvasement, pompage, location de récipient provisoire et nettoyage sont également garantis.</w:t>
      </w:r>
    </w:p>
    <w:p w14:paraId="4B0DDAE7" w14:textId="77777777" w:rsidR="009E3BCD" w:rsidRPr="00AC57CD" w:rsidRDefault="009E3BCD" w:rsidP="00E9472B">
      <w:pPr>
        <w:pStyle w:val="Sansinterligne"/>
        <w:spacing w:after="60" w:line="288" w:lineRule="auto"/>
        <w:jc w:val="both"/>
        <w:rPr>
          <w:rFonts w:ascii="Century Gothic" w:hAnsi="Century Gothic" w:cs="Arial"/>
          <w:sz w:val="18"/>
          <w:szCs w:val="18"/>
        </w:rPr>
      </w:pPr>
    </w:p>
    <w:p w14:paraId="4711450E" w14:textId="77777777" w:rsidR="00E9472B" w:rsidRPr="00746436" w:rsidRDefault="00E9472B" w:rsidP="00E9472B">
      <w:pPr>
        <w:spacing w:after="60" w:line="288" w:lineRule="auto"/>
        <w:jc w:val="both"/>
        <w:rPr>
          <w:rFonts w:ascii="Century Gothic" w:hAnsi="Century Gothic" w:cs="Arial"/>
          <w:b/>
          <w:sz w:val="18"/>
          <w:szCs w:val="18"/>
          <w:u w:val="single"/>
        </w:rPr>
      </w:pPr>
      <w:bookmarkStart w:id="35" w:name="_Hlk134631592"/>
      <w:bookmarkStart w:id="36" w:name="_Hlk131408535"/>
      <w:bookmarkStart w:id="37" w:name="_Hlk156378909"/>
      <w:r>
        <w:rPr>
          <w:rFonts w:ascii="Century Gothic" w:hAnsi="Century Gothic" w:cs="Arial"/>
          <w:b/>
          <w:sz w:val="18"/>
          <w:szCs w:val="18"/>
          <w:u w:val="single"/>
        </w:rPr>
        <w:t xml:space="preserve">5.19 - </w:t>
      </w:r>
      <w:r w:rsidRPr="0096735F">
        <w:rPr>
          <w:rFonts w:ascii="Century Gothic" w:hAnsi="Century Gothic" w:cs="Arial"/>
          <w:b/>
          <w:sz w:val="18"/>
          <w:szCs w:val="18"/>
          <w:u w:val="single"/>
        </w:rPr>
        <w:t>Exclusions :</w:t>
      </w:r>
    </w:p>
    <w:bookmarkEnd w:id="35"/>
    <w:p w14:paraId="7C9310E2" w14:textId="77777777" w:rsidR="00E9472B" w:rsidRDefault="00E9472B" w:rsidP="00E9472B">
      <w:pPr>
        <w:spacing w:after="60" w:line="288" w:lineRule="auto"/>
        <w:jc w:val="both"/>
        <w:rPr>
          <w:rFonts w:ascii="Century Gothic" w:hAnsi="Century Gothic" w:cs="Arial"/>
          <w:sz w:val="18"/>
          <w:szCs w:val="18"/>
        </w:rPr>
      </w:pPr>
    </w:p>
    <w:p w14:paraId="30FBB666" w14:textId="77777777" w:rsidR="00E9472B" w:rsidRDefault="00E9472B" w:rsidP="00E9472B">
      <w:pPr>
        <w:spacing w:after="60" w:line="288" w:lineRule="auto"/>
        <w:ind w:firstLine="360"/>
        <w:jc w:val="both"/>
        <w:rPr>
          <w:rFonts w:ascii="Century Gothic" w:hAnsi="Century Gothic" w:cs="Arial"/>
          <w:b/>
          <w:bCs/>
          <w:sz w:val="18"/>
          <w:szCs w:val="18"/>
          <w:u w:val="single"/>
        </w:rPr>
      </w:pPr>
      <w:bookmarkStart w:id="38" w:name="_Hlk134631579"/>
      <w:r w:rsidRPr="008013D2">
        <w:rPr>
          <w:rFonts w:ascii="Century Gothic" w:hAnsi="Century Gothic" w:cs="Arial"/>
          <w:b/>
          <w:bCs/>
          <w:sz w:val="18"/>
          <w:szCs w:val="18"/>
          <w:u w:val="single"/>
        </w:rPr>
        <w:t>Biens exclus</w:t>
      </w:r>
      <w:r>
        <w:rPr>
          <w:rFonts w:ascii="Century Gothic" w:hAnsi="Century Gothic" w:cs="Arial"/>
          <w:b/>
          <w:bCs/>
          <w:sz w:val="18"/>
          <w:szCs w:val="18"/>
          <w:u w:val="single"/>
        </w:rPr>
        <w:t xml:space="preserve"> (exclusions applicables à toutes les garanties)</w:t>
      </w:r>
      <w:r w:rsidRPr="008013D2">
        <w:rPr>
          <w:rFonts w:ascii="Century Gothic" w:hAnsi="Century Gothic" w:cs="Arial"/>
          <w:b/>
          <w:bCs/>
          <w:sz w:val="18"/>
          <w:szCs w:val="18"/>
          <w:u w:val="single"/>
        </w:rPr>
        <w:t> :</w:t>
      </w:r>
    </w:p>
    <w:p w14:paraId="43912A1E" w14:textId="77777777" w:rsidR="00E9472B" w:rsidRPr="008013D2" w:rsidRDefault="00E9472B" w:rsidP="00E9472B">
      <w:pPr>
        <w:spacing w:after="60" w:line="288" w:lineRule="auto"/>
        <w:jc w:val="both"/>
        <w:rPr>
          <w:rFonts w:ascii="Century Gothic" w:hAnsi="Century Gothic" w:cs="Arial"/>
          <w:b/>
          <w:bCs/>
          <w:sz w:val="18"/>
          <w:szCs w:val="18"/>
          <w:u w:val="single"/>
        </w:rPr>
      </w:pPr>
    </w:p>
    <w:p w14:paraId="33098A2E" w14:textId="77777777" w:rsidR="00E9472B" w:rsidRDefault="00E9472B" w:rsidP="00E9472B">
      <w:pPr>
        <w:pStyle w:val="Paragraphedeliste"/>
        <w:numPr>
          <w:ilvl w:val="0"/>
          <w:numId w:val="8"/>
        </w:numPr>
        <w:spacing w:after="60" w:line="288" w:lineRule="auto"/>
        <w:jc w:val="both"/>
        <w:rPr>
          <w:rFonts w:ascii="Century Gothic" w:hAnsi="Century Gothic" w:cs="Arial"/>
          <w:b/>
          <w:bCs/>
          <w:sz w:val="18"/>
          <w:szCs w:val="18"/>
        </w:rPr>
      </w:pPr>
      <w:r w:rsidRPr="0096735F">
        <w:rPr>
          <w:rFonts w:ascii="Century Gothic" w:hAnsi="Century Gothic" w:cs="Arial"/>
          <w:b/>
          <w:bCs/>
          <w:sz w:val="18"/>
          <w:szCs w:val="18"/>
        </w:rPr>
        <w:t>Terrains, récoltes, bois sur pieds, cultures ;</w:t>
      </w:r>
    </w:p>
    <w:p w14:paraId="1006D2EB" w14:textId="77777777" w:rsidR="00E9472B" w:rsidRPr="0096735F" w:rsidRDefault="00E9472B" w:rsidP="00E9472B">
      <w:pPr>
        <w:pStyle w:val="Paragraphedeliste"/>
        <w:numPr>
          <w:ilvl w:val="0"/>
          <w:numId w:val="8"/>
        </w:numPr>
        <w:spacing w:after="60" w:line="288" w:lineRule="auto"/>
        <w:jc w:val="both"/>
        <w:rPr>
          <w:rFonts w:ascii="Century Gothic" w:hAnsi="Century Gothic" w:cs="Arial"/>
          <w:b/>
          <w:bCs/>
          <w:sz w:val="18"/>
          <w:szCs w:val="18"/>
        </w:rPr>
      </w:pPr>
      <w:r>
        <w:rPr>
          <w:rFonts w:ascii="Century Gothic" w:hAnsi="Century Gothic" w:cs="Arial"/>
          <w:b/>
          <w:bCs/>
          <w:sz w:val="18"/>
          <w:szCs w:val="18"/>
        </w:rPr>
        <w:t>Les produits présentant un caractère de déchet, de rebut ou de stock sans valeur ;</w:t>
      </w:r>
    </w:p>
    <w:p w14:paraId="6326AC7A" w14:textId="77777777" w:rsidR="00E9472B" w:rsidRDefault="00E9472B" w:rsidP="00E9472B">
      <w:pPr>
        <w:spacing w:after="60" w:line="288" w:lineRule="auto"/>
        <w:jc w:val="both"/>
        <w:rPr>
          <w:rFonts w:ascii="Century Gothic" w:hAnsi="Century Gothic" w:cs="Arial"/>
          <w:sz w:val="18"/>
          <w:szCs w:val="18"/>
        </w:rPr>
      </w:pPr>
    </w:p>
    <w:p w14:paraId="5DB3C186" w14:textId="77777777" w:rsidR="00E9472B" w:rsidRDefault="00E9472B" w:rsidP="00E9472B">
      <w:pPr>
        <w:spacing w:after="60" w:line="288" w:lineRule="auto"/>
        <w:ind w:firstLine="360"/>
        <w:jc w:val="both"/>
        <w:rPr>
          <w:rFonts w:ascii="Century Gothic" w:hAnsi="Century Gothic" w:cs="Arial"/>
          <w:b/>
          <w:bCs/>
          <w:sz w:val="18"/>
          <w:szCs w:val="18"/>
          <w:u w:val="single"/>
        </w:rPr>
      </w:pPr>
      <w:r w:rsidRPr="0096735F">
        <w:rPr>
          <w:rFonts w:ascii="Century Gothic" w:hAnsi="Century Gothic" w:cs="Arial"/>
          <w:b/>
          <w:bCs/>
          <w:sz w:val="18"/>
          <w:szCs w:val="18"/>
          <w:u w:val="single"/>
        </w:rPr>
        <w:t>Evénements et dommages exclus (exclusions applicables à toutes les garanties) :</w:t>
      </w:r>
    </w:p>
    <w:p w14:paraId="54141F86" w14:textId="77777777" w:rsidR="00E9472B" w:rsidRPr="0096735F" w:rsidRDefault="00E9472B" w:rsidP="00E9472B">
      <w:pPr>
        <w:spacing w:after="60" w:line="288" w:lineRule="auto"/>
        <w:jc w:val="both"/>
        <w:rPr>
          <w:rFonts w:ascii="Century Gothic" w:hAnsi="Century Gothic" w:cs="Arial"/>
          <w:b/>
          <w:bCs/>
          <w:sz w:val="18"/>
          <w:szCs w:val="18"/>
          <w:u w:val="single"/>
        </w:rPr>
      </w:pPr>
    </w:p>
    <w:p w14:paraId="230A3C76" w14:textId="77777777" w:rsidR="00E9472B"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directement ou indirectement par la guerre civile ou étrangère, la saisie ou la destruction, la confiscation ou la réquisition par les autorités civiles ou militaires. En cas de guerre civile, il appartient à l’assureur de prouver que le sinistre résulte de la guerre civile. En cas de guerre étrangère, il appartient à l’assuré de prouver que le sinistre résulte d’un fait autre que celui de guerre étrangère ;</w:t>
      </w:r>
    </w:p>
    <w:p w14:paraId="5ABE3A1B" w14:textId="77777777" w:rsidR="00E9472B" w:rsidRPr="007F04B6" w:rsidRDefault="00E9472B" w:rsidP="00E9472B">
      <w:pPr>
        <w:pStyle w:val="Sansinterligne"/>
        <w:spacing w:after="60" w:line="288" w:lineRule="auto"/>
        <w:jc w:val="both"/>
        <w:rPr>
          <w:rFonts w:ascii="Century Gothic" w:hAnsi="Century Gothic" w:cs="Arial"/>
          <w:b/>
          <w:sz w:val="18"/>
          <w:szCs w:val="18"/>
        </w:rPr>
      </w:pPr>
      <w:r w:rsidRPr="007F04B6">
        <w:rPr>
          <w:rFonts w:ascii="Century Gothic" w:hAnsi="Century Gothic" w:cs="Arial"/>
          <w:b/>
          <w:sz w:val="18"/>
          <w:szCs w:val="18"/>
        </w:rPr>
        <w:t>- Les dommages causés ou aggravés :</w:t>
      </w:r>
    </w:p>
    <w:p w14:paraId="4EC80356" w14:textId="77777777" w:rsidR="00E9472B" w:rsidRPr="007F04B6" w:rsidRDefault="00E9472B" w:rsidP="00E9472B">
      <w:pPr>
        <w:pStyle w:val="Sansinterligne"/>
        <w:spacing w:after="60" w:line="288" w:lineRule="auto"/>
        <w:ind w:firstLine="708"/>
        <w:jc w:val="both"/>
        <w:rPr>
          <w:rFonts w:ascii="Century Gothic" w:hAnsi="Century Gothic" w:cs="Arial"/>
          <w:b/>
          <w:sz w:val="18"/>
          <w:szCs w:val="18"/>
        </w:rPr>
      </w:pPr>
      <w:r w:rsidRPr="007F04B6">
        <w:rPr>
          <w:rFonts w:ascii="Century Gothic" w:hAnsi="Century Gothic" w:cs="Arial"/>
          <w:b/>
          <w:sz w:val="18"/>
          <w:szCs w:val="18"/>
        </w:rPr>
        <w:t>*  Par des armes ou engins destinés à l’explosion par modification des structures du noyau de l’atome.</w:t>
      </w:r>
    </w:p>
    <w:p w14:paraId="6A34D8CD" w14:textId="77777777" w:rsidR="00E9472B" w:rsidRDefault="00E9472B" w:rsidP="00E9472B">
      <w:pPr>
        <w:pStyle w:val="Sansinterligne"/>
        <w:spacing w:after="60" w:line="288" w:lineRule="auto"/>
        <w:ind w:left="708"/>
        <w:jc w:val="both"/>
        <w:rPr>
          <w:rFonts w:ascii="Century Gothic" w:hAnsi="Century Gothic" w:cs="Arial"/>
          <w:b/>
          <w:sz w:val="18"/>
          <w:szCs w:val="18"/>
        </w:rPr>
      </w:pPr>
      <w:r w:rsidRPr="007F04B6">
        <w:rPr>
          <w:rFonts w:ascii="Century Gothic" w:hAnsi="Century Gothic" w:cs="Arial"/>
          <w:b/>
          <w:sz w:val="18"/>
          <w:szCs w:val="18"/>
        </w:rPr>
        <w:t>*  Par tout combustible nucléaire, produit ou déchet radioactif, ou par toute autre source de rayonnement ionisant et qui engage la responsabilité exclusive d’un exploitant d’installation nucléaire, ou trouvent leur origine dans la fourniture de biens ou de services concernant une installation nucléaire ou frappant directement une installation nucléaire.</w:t>
      </w:r>
    </w:p>
    <w:p w14:paraId="086E1328" w14:textId="77777777" w:rsidR="00E9472B" w:rsidRPr="00DD77F7" w:rsidRDefault="00E9472B" w:rsidP="00E9472B">
      <w:pPr>
        <w:pStyle w:val="Sansinterligne"/>
        <w:spacing w:after="60" w:line="288" w:lineRule="auto"/>
        <w:jc w:val="both"/>
        <w:rPr>
          <w:rFonts w:ascii="Century Gothic" w:hAnsi="Century Gothic" w:cs="Arial"/>
          <w:b/>
          <w:sz w:val="18"/>
          <w:szCs w:val="18"/>
        </w:rPr>
      </w:pPr>
      <w:bookmarkStart w:id="39" w:name="_Hlk101432714"/>
      <w:r w:rsidRPr="00DD77F7">
        <w:rPr>
          <w:rFonts w:ascii="Century Gothic" w:hAnsi="Century Gothic" w:cs="Arial"/>
          <w:b/>
          <w:sz w:val="18"/>
          <w:szCs w:val="18"/>
        </w:rPr>
        <w:t>- Les dommages intentionnellement causés ou provoqués par l’assuré ou avec sa complicité ainsi que par les mandataires sociaux de l’assuré ;</w:t>
      </w:r>
    </w:p>
    <w:bookmarkEnd w:id="39"/>
    <w:p w14:paraId="01E1A17A" w14:textId="77777777" w:rsidR="00E9472B" w:rsidRDefault="00E9472B" w:rsidP="00E9472B">
      <w:pPr>
        <w:pStyle w:val="Sansinterligne"/>
        <w:spacing w:after="60" w:line="288" w:lineRule="auto"/>
        <w:jc w:val="both"/>
        <w:rPr>
          <w:rFonts w:ascii="Century Gothic" w:hAnsi="Century Gothic" w:cs="Arial"/>
          <w:b/>
          <w:sz w:val="18"/>
          <w:szCs w:val="18"/>
        </w:rPr>
      </w:pPr>
      <w:r w:rsidRPr="00DD77F7">
        <w:rPr>
          <w:rFonts w:ascii="Century Gothic" w:hAnsi="Century Gothic" w:cs="Arial"/>
          <w:b/>
          <w:sz w:val="18"/>
          <w:szCs w:val="18"/>
        </w:rPr>
        <w:t>- Tous dommages affectant les données</w:t>
      </w:r>
      <w:r>
        <w:rPr>
          <w:rFonts w:ascii="Century Gothic" w:hAnsi="Century Gothic" w:cs="Arial"/>
          <w:b/>
          <w:sz w:val="18"/>
          <w:szCs w:val="18"/>
        </w:rPr>
        <w:t xml:space="preserve"> et</w:t>
      </w:r>
      <w:r w:rsidRPr="00DD77F7">
        <w:rPr>
          <w:rFonts w:ascii="Century Gothic" w:hAnsi="Century Gothic" w:cs="Arial"/>
          <w:b/>
          <w:sz w:val="18"/>
          <w:szCs w:val="18"/>
        </w:rPr>
        <w:t xml:space="preserve"> toute perte de données, ne résultant pas d’un dommage matériel garanti</w:t>
      </w:r>
      <w:r>
        <w:rPr>
          <w:rFonts w:ascii="Century Gothic" w:hAnsi="Century Gothic" w:cs="Arial"/>
          <w:b/>
          <w:sz w:val="18"/>
          <w:szCs w:val="18"/>
        </w:rPr>
        <w:t> ;</w:t>
      </w:r>
    </w:p>
    <w:p w14:paraId="47FC84C9" w14:textId="77777777" w:rsidR="00E9472B" w:rsidRPr="00C43124" w:rsidRDefault="00E9472B" w:rsidP="00E9472B">
      <w:pPr>
        <w:pStyle w:val="Sansinterligne"/>
        <w:spacing w:after="60" w:line="288" w:lineRule="auto"/>
        <w:jc w:val="both"/>
        <w:rPr>
          <w:rFonts w:ascii="Century Gothic" w:hAnsi="Century Gothic" w:cs="Arial"/>
          <w:b/>
          <w:sz w:val="18"/>
          <w:szCs w:val="18"/>
        </w:rPr>
      </w:pPr>
      <w:r w:rsidRPr="00C43124">
        <w:rPr>
          <w:rFonts w:ascii="Century Gothic" w:hAnsi="Century Gothic" w:cs="Arial"/>
          <w:b/>
          <w:sz w:val="18"/>
          <w:szCs w:val="18"/>
        </w:rPr>
        <w:t>- Toute atteinte logique, tout risque d’atteinte logique ou toute menace d’atteinte logique, réelle ou supposée, affectant ou risquant d’affecter :</w:t>
      </w:r>
    </w:p>
    <w:p w14:paraId="3D7EE718" w14:textId="77777777" w:rsidR="00E9472B" w:rsidRPr="00DD77F7" w:rsidRDefault="00E9472B" w:rsidP="00E9472B">
      <w:pPr>
        <w:pStyle w:val="Sansinterligne"/>
        <w:spacing w:after="60" w:line="288" w:lineRule="auto"/>
        <w:jc w:val="both"/>
        <w:rPr>
          <w:rFonts w:ascii="Century Gothic" w:hAnsi="Century Gothic" w:cs="Arial"/>
          <w:b/>
          <w:sz w:val="18"/>
          <w:szCs w:val="18"/>
        </w:rPr>
      </w:pPr>
      <w:r w:rsidRPr="00C43124">
        <w:rPr>
          <w:rFonts w:ascii="Century Gothic" w:hAnsi="Century Gothic" w:cs="Arial"/>
          <w:b/>
          <w:sz w:val="18"/>
          <w:szCs w:val="18"/>
        </w:rPr>
        <w:tab/>
        <w:t>- les données et / ou les systèmes informatiques,</w:t>
      </w:r>
    </w:p>
    <w:p w14:paraId="4874468E" w14:textId="77777777" w:rsidR="00E9472B" w:rsidRPr="00DD77F7" w:rsidRDefault="00E9472B" w:rsidP="00E9472B">
      <w:pPr>
        <w:pStyle w:val="Sansinterligne"/>
        <w:spacing w:after="60" w:line="288" w:lineRule="auto"/>
        <w:jc w:val="both"/>
        <w:rPr>
          <w:rFonts w:ascii="Century Gothic" w:hAnsi="Century Gothic" w:cs="Arial"/>
          <w:b/>
          <w:sz w:val="18"/>
          <w:szCs w:val="18"/>
        </w:rPr>
      </w:pPr>
      <w:r w:rsidRPr="00DD77F7">
        <w:rPr>
          <w:rFonts w:ascii="Century Gothic" w:hAnsi="Century Gothic" w:cs="Arial"/>
          <w:b/>
          <w:sz w:val="18"/>
          <w:szCs w:val="18"/>
        </w:rPr>
        <w:tab/>
        <w:t>- la sécurité des données et / ou des systèmes informatiques.</w:t>
      </w:r>
    </w:p>
    <w:p w14:paraId="2FC39053" w14:textId="77777777" w:rsidR="00E9472B"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d’ordre esthétique ;</w:t>
      </w:r>
    </w:p>
    <w:p w14:paraId="7C8498B7"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par la rouille ou la corrosion dès lors que ces dommages ne sont pas la conséquence d’un sinistre garanti ;</w:t>
      </w:r>
    </w:p>
    <w:p w14:paraId="05E39926"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Dommages dus à l’usure ;</w:t>
      </w:r>
    </w:p>
    <w:p w14:paraId="0776F33E"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Dommages dus à l’humidité, à la condensation, la pourriture, la moisissure, aux champignons dès lors que ces dommages ne sont pas la conséquence d’un sinistre garanti ;</w:t>
      </w:r>
    </w:p>
    <w:p w14:paraId="795E39FB" w14:textId="77777777" w:rsidR="00E9472B"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par les insectes ;</w:t>
      </w:r>
    </w:p>
    <w:p w14:paraId="2EE355AF"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sidRPr="0096735F">
        <w:rPr>
          <w:rFonts w:ascii="Century Gothic" w:hAnsi="Century Gothic" w:cs="Arial"/>
          <w:b/>
          <w:sz w:val="18"/>
          <w:szCs w:val="18"/>
        </w:rPr>
        <w:t>-</w:t>
      </w:r>
      <w:r>
        <w:rPr>
          <w:rFonts w:ascii="Century Gothic" w:hAnsi="Century Gothic" w:cs="Arial"/>
          <w:b/>
          <w:sz w:val="18"/>
          <w:szCs w:val="18"/>
        </w:rPr>
        <w:t xml:space="preserve"> Les dommages dont la garantie entrerait dans le cadre de la loi du 4 janvier 1978 relative à l’assurance construction ;</w:t>
      </w:r>
    </w:p>
    <w:p w14:paraId="625AEC05"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d’effondrement ayant pour origine un sinistre de nature décennale dès lors que la période de garantie décennale n’est pas achevée ;</w:t>
      </w:r>
    </w:p>
    <w:p w14:paraId="551D66AA" w14:textId="77777777" w:rsidR="00E9472B"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d’effondrement subis par des bâtiments voués à la démolition ;</w:t>
      </w:r>
    </w:p>
    <w:p w14:paraId="63F86258" w14:textId="77777777" w:rsidR="00E9472B"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dommages corporels :</w:t>
      </w:r>
    </w:p>
    <w:p w14:paraId="4AE1BAF6"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atteintes à l’environnement (c’est-à-dire les dommages causés, même à l’occasion d’un dommage matériel garanti aux biens assurés, par l’émission, la dispersion, le rejet ou le dépôt de toute substance solide, liquide ou gazeuse, diffusée par l’atmosphère, le sol ou les eaux.</w:t>
      </w:r>
    </w:p>
    <w:p w14:paraId="50CE45E9" w14:textId="7F551FEA" w:rsidR="00E9472B" w:rsidRPr="00AC57CD" w:rsidRDefault="00E9472B" w:rsidP="00E9472B">
      <w:pPr>
        <w:pStyle w:val="Sansinterligne"/>
        <w:spacing w:after="60" w:line="288" w:lineRule="auto"/>
        <w:jc w:val="both"/>
        <w:rPr>
          <w:rFonts w:ascii="Century Gothic" w:hAnsi="Century Gothic" w:cs="Arial"/>
          <w:b/>
          <w:sz w:val="18"/>
          <w:szCs w:val="18"/>
        </w:rPr>
      </w:pPr>
      <w:r w:rsidRPr="00234466">
        <w:rPr>
          <w:rFonts w:ascii="Century Gothic" w:hAnsi="Century Gothic" w:cs="Arial"/>
          <w:b/>
          <w:sz w:val="18"/>
          <w:szCs w:val="18"/>
        </w:rPr>
        <w:t>- Les amendes et pénalités de retard ;</w:t>
      </w:r>
    </w:p>
    <w:p w14:paraId="145CCD9E" w14:textId="77777777" w:rsidR="00E9472B" w:rsidRDefault="00E9472B" w:rsidP="00E9472B">
      <w:pPr>
        <w:pStyle w:val="Sansinterligne"/>
        <w:spacing w:after="60" w:line="288" w:lineRule="auto"/>
        <w:jc w:val="both"/>
        <w:rPr>
          <w:rFonts w:ascii="Century Gothic" w:hAnsi="Century Gothic" w:cs="Arial"/>
          <w:b/>
          <w:sz w:val="18"/>
          <w:szCs w:val="18"/>
        </w:rPr>
      </w:pPr>
    </w:p>
    <w:p w14:paraId="4748F54C" w14:textId="77777777" w:rsidR="00E9472B" w:rsidRPr="0096735F" w:rsidRDefault="00E9472B" w:rsidP="00E9472B">
      <w:pPr>
        <w:pStyle w:val="Sansinterligne"/>
        <w:spacing w:after="60" w:line="288" w:lineRule="auto"/>
        <w:ind w:firstLine="708"/>
        <w:jc w:val="both"/>
        <w:rPr>
          <w:rFonts w:ascii="Century Gothic" w:hAnsi="Century Gothic" w:cs="Arial"/>
          <w:b/>
          <w:sz w:val="18"/>
          <w:szCs w:val="18"/>
          <w:u w:val="single"/>
        </w:rPr>
      </w:pPr>
      <w:r w:rsidRPr="0096735F">
        <w:rPr>
          <w:rFonts w:ascii="Century Gothic" w:hAnsi="Century Gothic" w:cs="Arial"/>
          <w:b/>
          <w:sz w:val="18"/>
          <w:szCs w:val="18"/>
          <w:u w:val="single"/>
        </w:rPr>
        <w:t>Exclusions spécifiques à la garantie A :</w:t>
      </w:r>
    </w:p>
    <w:p w14:paraId="54F748B6" w14:textId="77777777" w:rsidR="00E9472B" w:rsidRDefault="00E9472B" w:rsidP="00E9472B">
      <w:pPr>
        <w:pStyle w:val="Sansinterligne"/>
        <w:spacing w:after="60" w:line="288" w:lineRule="auto"/>
        <w:jc w:val="both"/>
        <w:rPr>
          <w:rFonts w:ascii="Century Gothic" w:hAnsi="Century Gothic" w:cs="Arial"/>
          <w:b/>
          <w:sz w:val="18"/>
          <w:szCs w:val="18"/>
        </w:rPr>
      </w:pPr>
    </w:p>
    <w:p w14:paraId="2DAD61BC" w14:textId="77777777" w:rsidR="00E9472B" w:rsidRDefault="00E9472B" w:rsidP="00E9472B">
      <w:pPr>
        <w:pStyle w:val="Sansinterligne"/>
        <w:spacing w:after="60" w:line="288" w:lineRule="auto"/>
        <w:jc w:val="both"/>
        <w:rPr>
          <w:rFonts w:ascii="Century Gothic" w:hAnsi="Century Gothic" w:cs="Arial"/>
          <w:b/>
          <w:sz w:val="18"/>
          <w:szCs w:val="18"/>
        </w:rPr>
      </w:pPr>
      <w:r w:rsidRPr="002F5464">
        <w:rPr>
          <w:rFonts w:ascii="Century Gothic" w:hAnsi="Century Gothic" w:cs="Arial"/>
          <w:b/>
          <w:sz w:val="18"/>
          <w:szCs w:val="18"/>
        </w:rPr>
        <w:t>-</w:t>
      </w:r>
      <w:r>
        <w:rPr>
          <w:rFonts w:ascii="Century Gothic" w:hAnsi="Century Gothic" w:cs="Arial"/>
          <w:b/>
          <w:sz w:val="18"/>
          <w:szCs w:val="18"/>
        </w:rPr>
        <w:t xml:space="preserve"> Les dommages causés par des explosifs détenus par l’assuré ;</w:t>
      </w:r>
    </w:p>
    <w:p w14:paraId="6F8B272F" w14:textId="77777777" w:rsidR="00E9472B"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dommages aux objets et structures gonflables, causés par l’explosion de ces objets ou structures eux-mêmes ;</w:t>
      </w:r>
    </w:p>
    <w:p w14:paraId="486B37A0" w14:textId="77777777" w:rsidR="00E9472B"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brûlures de cigarettes ;</w:t>
      </w:r>
    </w:p>
    <w:p w14:paraId="5441D136" w14:textId="77777777" w:rsidR="00E9472B" w:rsidRDefault="00E9472B" w:rsidP="00E9472B">
      <w:pPr>
        <w:pStyle w:val="Sansinterligne"/>
        <w:spacing w:after="60" w:line="288" w:lineRule="auto"/>
        <w:jc w:val="both"/>
        <w:rPr>
          <w:rFonts w:ascii="Century Gothic" w:hAnsi="Century Gothic" w:cs="Arial"/>
          <w:b/>
          <w:sz w:val="18"/>
          <w:szCs w:val="18"/>
        </w:rPr>
      </w:pPr>
    </w:p>
    <w:p w14:paraId="7C03E785" w14:textId="77777777" w:rsidR="00E9472B" w:rsidRDefault="00E9472B" w:rsidP="00E9472B">
      <w:pPr>
        <w:pStyle w:val="Sansinterligne"/>
        <w:spacing w:after="60" w:line="288" w:lineRule="auto"/>
        <w:ind w:firstLine="708"/>
        <w:jc w:val="both"/>
        <w:rPr>
          <w:rFonts w:ascii="Century Gothic" w:hAnsi="Century Gothic" w:cs="Arial"/>
          <w:b/>
          <w:sz w:val="18"/>
          <w:szCs w:val="18"/>
          <w:u w:val="single"/>
        </w:rPr>
      </w:pPr>
      <w:r w:rsidRPr="002F5464">
        <w:rPr>
          <w:rFonts w:ascii="Century Gothic" w:hAnsi="Century Gothic" w:cs="Arial"/>
          <w:b/>
          <w:sz w:val="18"/>
          <w:szCs w:val="18"/>
          <w:u w:val="single"/>
        </w:rPr>
        <w:t xml:space="preserve">Exclusions spécifiques à la garantie </w:t>
      </w:r>
      <w:r>
        <w:rPr>
          <w:rFonts w:ascii="Century Gothic" w:hAnsi="Century Gothic" w:cs="Arial"/>
          <w:b/>
          <w:sz w:val="18"/>
          <w:szCs w:val="18"/>
          <w:u w:val="single"/>
        </w:rPr>
        <w:t>D</w:t>
      </w:r>
      <w:r w:rsidRPr="002F5464">
        <w:rPr>
          <w:rFonts w:ascii="Century Gothic" w:hAnsi="Century Gothic" w:cs="Arial"/>
          <w:b/>
          <w:sz w:val="18"/>
          <w:szCs w:val="18"/>
          <w:u w:val="single"/>
        </w:rPr>
        <w:t> :</w:t>
      </w:r>
    </w:p>
    <w:p w14:paraId="3CD5D087" w14:textId="77777777" w:rsidR="00E9472B" w:rsidRPr="002F5464" w:rsidRDefault="00E9472B" w:rsidP="00E9472B">
      <w:pPr>
        <w:pStyle w:val="Sansinterligne"/>
        <w:spacing w:after="60" w:line="288" w:lineRule="auto"/>
        <w:ind w:firstLine="708"/>
        <w:jc w:val="both"/>
        <w:rPr>
          <w:rFonts w:ascii="Century Gothic" w:hAnsi="Century Gothic" w:cs="Arial"/>
          <w:b/>
          <w:sz w:val="18"/>
          <w:szCs w:val="18"/>
          <w:u w:val="single"/>
        </w:rPr>
      </w:pPr>
    </w:p>
    <w:p w14:paraId="71ADA494" w14:textId="77777777" w:rsidR="00E9472B"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rayures, ébréchures ou écaillements ;</w:t>
      </w:r>
    </w:p>
    <w:p w14:paraId="2D8FC44B" w14:textId="77777777" w:rsidR="00E9472B"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 bris des lampes, tubes ;</w:t>
      </w:r>
    </w:p>
    <w:p w14:paraId="7F6A34E7" w14:textId="77777777" w:rsidR="00E9472B" w:rsidRDefault="00E9472B" w:rsidP="00E9472B">
      <w:pPr>
        <w:pStyle w:val="Sansinterligne"/>
        <w:spacing w:after="60" w:line="288" w:lineRule="auto"/>
        <w:jc w:val="both"/>
        <w:rPr>
          <w:rFonts w:ascii="Century Gothic" w:hAnsi="Century Gothic" w:cs="Arial"/>
          <w:b/>
          <w:sz w:val="18"/>
          <w:szCs w:val="18"/>
        </w:rPr>
      </w:pPr>
    </w:p>
    <w:p w14:paraId="287C82F2" w14:textId="77777777" w:rsidR="00E9472B" w:rsidRPr="002F5464" w:rsidRDefault="00E9472B" w:rsidP="00E9472B">
      <w:pPr>
        <w:pStyle w:val="Sansinterligne"/>
        <w:spacing w:after="60" w:line="288" w:lineRule="auto"/>
        <w:ind w:firstLine="708"/>
        <w:jc w:val="both"/>
        <w:rPr>
          <w:rFonts w:ascii="Century Gothic" w:hAnsi="Century Gothic" w:cs="Arial"/>
          <w:b/>
          <w:sz w:val="18"/>
          <w:szCs w:val="18"/>
          <w:u w:val="single"/>
        </w:rPr>
      </w:pPr>
      <w:r w:rsidRPr="002F5464">
        <w:rPr>
          <w:rFonts w:ascii="Century Gothic" w:hAnsi="Century Gothic" w:cs="Arial"/>
          <w:b/>
          <w:sz w:val="18"/>
          <w:szCs w:val="18"/>
          <w:u w:val="single"/>
        </w:rPr>
        <w:t>Exclusions spécifique</w:t>
      </w:r>
      <w:r>
        <w:rPr>
          <w:rFonts w:ascii="Century Gothic" w:hAnsi="Century Gothic" w:cs="Arial"/>
          <w:b/>
          <w:sz w:val="18"/>
          <w:szCs w:val="18"/>
          <w:u w:val="single"/>
        </w:rPr>
        <w:t>s</w:t>
      </w:r>
      <w:r w:rsidRPr="002F5464">
        <w:rPr>
          <w:rFonts w:ascii="Century Gothic" w:hAnsi="Century Gothic" w:cs="Arial"/>
          <w:b/>
          <w:sz w:val="18"/>
          <w:szCs w:val="18"/>
          <w:u w:val="single"/>
        </w:rPr>
        <w:t xml:space="preserve"> à la garantie E :</w:t>
      </w:r>
    </w:p>
    <w:p w14:paraId="4BB84FA9" w14:textId="77777777" w:rsidR="00E9472B" w:rsidRPr="00DD77F7" w:rsidRDefault="00E9472B" w:rsidP="00E9472B">
      <w:pPr>
        <w:pStyle w:val="Sansinterligne"/>
        <w:spacing w:after="60" w:line="288" w:lineRule="auto"/>
        <w:jc w:val="both"/>
        <w:rPr>
          <w:rFonts w:ascii="Century Gothic" w:hAnsi="Century Gothic" w:cs="Arial"/>
          <w:b/>
          <w:sz w:val="18"/>
          <w:szCs w:val="18"/>
        </w:rPr>
      </w:pPr>
    </w:p>
    <w:p w14:paraId="78D4E6C0"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xml:space="preserve">- </w:t>
      </w:r>
      <w:r>
        <w:rPr>
          <w:rFonts w:ascii="Century Gothic" w:hAnsi="Century Gothic" w:cs="Arial"/>
          <w:b/>
          <w:sz w:val="18"/>
          <w:szCs w:val="18"/>
        </w:rPr>
        <w:t>Les d</w:t>
      </w:r>
      <w:r w:rsidRPr="00AC57CD">
        <w:rPr>
          <w:rFonts w:ascii="Century Gothic" w:hAnsi="Century Gothic" w:cs="Arial"/>
          <w:b/>
          <w:sz w:val="18"/>
          <w:szCs w:val="18"/>
        </w:rPr>
        <w:t>ommages causés aux fusibles, lampes, tubes, valves</w:t>
      </w:r>
      <w:r>
        <w:rPr>
          <w:rFonts w:ascii="Century Gothic" w:hAnsi="Century Gothic" w:cs="Arial"/>
          <w:b/>
          <w:sz w:val="18"/>
          <w:szCs w:val="18"/>
        </w:rPr>
        <w:t xml:space="preserve">, consommables </w:t>
      </w:r>
      <w:r w:rsidRPr="00AC57CD">
        <w:rPr>
          <w:rFonts w:ascii="Century Gothic" w:hAnsi="Century Gothic" w:cs="Arial"/>
          <w:b/>
          <w:sz w:val="18"/>
          <w:szCs w:val="18"/>
        </w:rPr>
        <w:t>;</w:t>
      </w:r>
    </w:p>
    <w:p w14:paraId="1AA54438" w14:textId="77777777" w:rsidR="00E9472B" w:rsidRDefault="00E9472B" w:rsidP="00E9472B">
      <w:pPr>
        <w:pStyle w:val="Sansinterligne"/>
        <w:spacing w:after="60" w:line="288" w:lineRule="auto"/>
        <w:jc w:val="both"/>
        <w:rPr>
          <w:rFonts w:ascii="Century Gothic" w:hAnsi="Century Gothic" w:cs="Arial"/>
          <w:b/>
          <w:sz w:val="18"/>
          <w:szCs w:val="18"/>
        </w:rPr>
      </w:pPr>
      <w:r w:rsidRPr="00AC57CD">
        <w:rPr>
          <w:rFonts w:ascii="Century Gothic" w:hAnsi="Century Gothic" w:cs="Arial"/>
          <w:b/>
          <w:sz w:val="18"/>
          <w:szCs w:val="18"/>
        </w:rPr>
        <w:t>- Les rayures, ébréchures ou écaillements ;</w:t>
      </w:r>
    </w:p>
    <w:p w14:paraId="5136E48C" w14:textId="77777777" w:rsidR="00E9472B"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dommages résultant de l’utilisation de machines avant leur remise en état définitive, alors que l’assuré avait connaissance d’un vice, défaut ou dommage, garanti ou non ;</w:t>
      </w:r>
    </w:p>
    <w:p w14:paraId="41EA9E49" w14:textId="77777777" w:rsidR="00E9472B"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dommages matériels qui, en vertu des contrats de vente ou de location, sont contractuellement à la charge du fabricant, vendeur ou bailleur, pendant la période contractuelle ;</w:t>
      </w:r>
    </w:p>
    <w:p w14:paraId="60C71EAC" w14:textId="77777777" w:rsidR="00E9472B" w:rsidRPr="00AC57CD"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frais de reconstitution de données lorsque les données de base et / ou les documents nécessaires à la reconstitution n’existent plus ;</w:t>
      </w:r>
    </w:p>
    <w:p w14:paraId="51F0A99D" w14:textId="77777777" w:rsidR="00E9472B" w:rsidRDefault="00E9472B" w:rsidP="00E9472B">
      <w:pPr>
        <w:pStyle w:val="Sansinterligne"/>
        <w:spacing w:after="60" w:line="288" w:lineRule="auto"/>
        <w:jc w:val="both"/>
        <w:rPr>
          <w:rFonts w:ascii="Century Gothic" w:hAnsi="Century Gothic" w:cs="Arial"/>
          <w:b/>
          <w:sz w:val="18"/>
          <w:szCs w:val="18"/>
        </w:rPr>
      </w:pPr>
    </w:p>
    <w:p w14:paraId="18A7D2EA" w14:textId="77777777" w:rsidR="00E9472B" w:rsidRDefault="00E9472B" w:rsidP="00E9472B">
      <w:pPr>
        <w:pStyle w:val="Sansinterligne"/>
        <w:spacing w:after="60" w:line="288" w:lineRule="auto"/>
        <w:ind w:firstLine="708"/>
        <w:jc w:val="both"/>
        <w:rPr>
          <w:rFonts w:ascii="Century Gothic" w:hAnsi="Century Gothic" w:cs="Arial"/>
          <w:b/>
          <w:sz w:val="18"/>
          <w:szCs w:val="18"/>
          <w:u w:val="single"/>
        </w:rPr>
      </w:pPr>
      <w:r w:rsidRPr="002F5464">
        <w:rPr>
          <w:rFonts w:ascii="Century Gothic" w:hAnsi="Century Gothic" w:cs="Arial"/>
          <w:b/>
          <w:sz w:val="18"/>
          <w:szCs w:val="18"/>
          <w:u w:val="single"/>
        </w:rPr>
        <w:t>Exclusions spécifique</w:t>
      </w:r>
      <w:r>
        <w:rPr>
          <w:rFonts w:ascii="Century Gothic" w:hAnsi="Century Gothic" w:cs="Arial"/>
          <w:b/>
          <w:sz w:val="18"/>
          <w:szCs w:val="18"/>
          <w:u w:val="single"/>
        </w:rPr>
        <w:t>s</w:t>
      </w:r>
      <w:r w:rsidRPr="002F5464">
        <w:rPr>
          <w:rFonts w:ascii="Century Gothic" w:hAnsi="Century Gothic" w:cs="Arial"/>
          <w:b/>
          <w:sz w:val="18"/>
          <w:szCs w:val="18"/>
          <w:u w:val="single"/>
        </w:rPr>
        <w:t xml:space="preserve"> à la garantie </w:t>
      </w:r>
      <w:r>
        <w:rPr>
          <w:rFonts w:ascii="Century Gothic" w:hAnsi="Century Gothic" w:cs="Arial"/>
          <w:b/>
          <w:sz w:val="18"/>
          <w:szCs w:val="18"/>
          <w:u w:val="single"/>
        </w:rPr>
        <w:t>H</w:t>
      </w:r>
      <w:r w:rsidRPr="002F5464">
        <w:rPr>
          <w:rFonts w:ascii="Century Gothic" w:hAnsi="Century Gothic" w:cs="Arial"/>
          <w:b/>
          <w:sz w:val="18"/>
          <w:szCs w:val="18"/>
          <w:u w:val="single"/>
        </w:rPr>
        <w:t> :</w:t>
      </w:r>
    </w:p>
    <w:p w14:paraId="79531D8A" w14:textId="77777777" w:rsidR="00E9472B" w:rsidRPr="002F5464" w:rsidRDefault="00E9472B" w:rsidP="00E9472B">
      <w:pPr>
        <w:pStyle w:val="Sansinterligne"/>
        <w:spacing w:after="60" w:line="288" w:lineRule="auto"/>
        <w:ind w:firstLine="708"/>
        <w:jc w:val="both"/>
        <w:rPr>
          <w:rFonts w:ascii="Century Gothic" w:hAnsi="Century Gothic" w:cs="Arial"/>
          <w:b/>
          <w:sz w:val="18"/>
          <w:szCs w:val="18"/>
          <w:u w:val="single"/>
        </w:rPr>
      </w:pPr>
    </w:p>
    <w:p w14:paraId="04A142BA" w14:textId="77777777" w:rsidR="00E9472B" w:rsidRDefault="00E9472B" w:rsidP="00E9472B">
      <w:pPr>
        <w:pStyle w:val="Sansinterligne"/>
        <w:spacing w:after="60" w:line="288" w:lineRule="auto"/>
        <w:jc w:val="both"/>
        <w:rPr>
          <w:rFonts w:ascii="Century Gothic" w:hAnsi="Century Gothic" w:cs="Arial"/>
          <w:b/>
          <w:sz w:val="18"/>
          <w:szCs w:val="18"/>
        </w:rPr>
      </w:pPr>
      <w:r w:rsidRPr="00C43124">
        <w:rPr>
          <w:rFonts w:ascii="Century Gothic" w:hAnsi="Century Gothic" w:cs="Arial"/>
          <w:b/>
          <w:sz w:val="18"/>
          <w:szCs w:val="18"/>
        </w:rPr>
        <w:t>- Les frais et pertes et les dommages consécutifs à une épidémie, à une pandémie ou à une épizootie, ainsi que les frais</w:t>
      </w:r>
      <w:r w:rsidRPr="00DD77F7">
        <w:rPr>
          <w:rFonts w:ascii="Century Gothic" w:hAnsi="Century Gothic" w:cs="Arial"/>
          <w:b/>
          <w:sz w:val="18"/>
          <w:szCs w:val="18"/>
        </w:rPr>
        <w:t xml:space="preserve"> et pertes et les dommages consécutifs aux mesures administratives, aux mesures sanitaires, à la fermeture totale ou partielle ou au retrait d’autorisation administrative, à l’impossibilité, à la restriction ou à la difficulté d’accès, qui en résultent</w:t>
      </w:r>
      <w:r>
        <w:rPr>
          <w:rFonts w:ascii="Century Gothic" w:hAnsi="Century Gothic" w:cs="Arial"/>
          <w:b/>
          <w:sz w:val="18"/>
          <w:szCs w:val="18"/>
        </w:rPr>
        <w:t> ;</w:t>
      </w:r>
    </w:p>
    <w:p w14:paraId="39899C55" w14:textId="77777777" w:rsidR="00E9472B" w:rsidRDefault="00E9472B" w:rsidP="00E9472B">
      <w:pPr>
        <w:pStyle w:val="Sansinterligne"/>
        <w:spacing w:after="60" w:line="288" w:lineRule="auto"/>
        <w:jc w:val="both"/>
        <w:rPr>
          <w:rFonts w:ascii="Century Gothic" w:hAnsi="Century Gothic" w:cs="Arial"/>
          <w:b/>
          <w:sz w:val="18"/>
          <w:szCs w:val="18"/>
        </w:rPr>
      </w:pPr>
      <w:r>
        <w:rPr>
          <w:rFonts w:ascii="Century Gothic" w:hAnsi="Century Gothic" w:cs="Arial"/>
          <w:b/>
          <w:sz w:val="18"/>
          <w:szCs w:val="18"/>
        </w:rPr>
        <w:t>- Les pertes de marchés, de clientèle ou d’image.</w:t>
      </w:r>
    </w:p>
    <w:bookmarkEnd w:id="36"/>
    <w:bookmarkEnd w:id="38"/>
    <w:p w14:paraId="6F3F3CA5" w14:textId="77777777" w:rsidR="00E9472B" w:rsidRPr="00DD77F7" w:rsidRDefault="00E9472B" w:rsidP="00E9472B">
      <w:pPr>
        <w:pStyle w:val="Sansinterligne"/>
        <w:spacing w:after="60" w:line="288" w:lineRule="auto"/>
        <w:jc w:val="both"/>
        <w:rPr>
          <w:rFonts w:ascii="Century Gothic" w:hAnsi="Century Gothic" w:cs="Arial"/>
          <w:b/>
          <w:sz w:val="18"/>
          <w:szCs w:val="18"/>
        </w:rPr>
      </w:pPr>
    </w:p>
    <w:bookmarkEnd w:id="37"/>
    <w:p w14:paraId="680688FD" w14:textId="77777777" w:rsidR="00E9472B" w:rsidRPr="00DD77F7" w:rsidRDefault="00E9472B" w:rsidP="00E9472B">
      <w:pPr>
        <w:pStyle w:val="Sansinterligne"/>
        <w:spacing w:after="60" w:line="288" w:lineRule="auto"/>
        <w:jc w:val="both"/>
        <w:rPr>
          <w:rFonts w:ascii="Century Gothic" w:hAnsi="Century Gothic" w:cs="Arial"/>
          <w:b/>
          <w:sz w:val="18"/>
          <w:szCs w:val="18"/>
        </w:rPr>
      </w:pPr>
    </w:p>
    <w:p w14:paraId="5DC24646"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l’indemnisation</w:t>
      </w:r>
    </w:p>
    <w:p w14:paraId="010EC8A5" w14:textId="77777777" w:rsidR="00E9472B" w:rsidRPr="00AC57CD" w:rsidRDefault="00E9472B" w:rsidP="00E9472B">
      <w:pPr>
        <w:spacing w:after="60" w:line="288" w:lineRule="auto"/>
        <w:jc w:val="both"/>
        <w:rPr>
          <w:rFonts w:ascii="Century Gothic" w:hAnsi="Century Gothic" w:cs="Arial"/>
          <w:b/>
          <w:sz w:val="18"/>
          <w:szCs w:val="18"/>
        </w:rPr>
      </w:pPr>
      <w:bookmarkStart w:id="40" w:name="_Hlk131408743"/>
    </w:p>
    <w:p w14:paraId="2F3413EC" w14:textId="77777777" w:rsidR="00E9472B" w:rsidRPr="00AC57CD" w:rsidRDefault="00E9472B" w:rsidP="00E9472B">
      <w:pPr>
        <w:pStyle w:val="Sansinterligne"/>
        <w:spacing w:after="60" w:line="288" w:lineRule="auto"/>
        <w:rPr>
          <w:rFonts w:ascii="Century Gothic" w:hAnsi="Century Gothic" w:cs="Arial"/>
          <w:sz w:val="18"/>
          <w:szCs w:val="18"/>
        </w:rPr>
      </w:pPr>
      <w:bookmarkStart w:id="41" w:name="_Hlk156378965"/>
      <w:r w:rsidRPr="00AC57CD">
        <w:rPr>
          <w:rFonts w:ascii="Century Gothic" w:hAnsi="Century Gothic" w:cs="Arial"/>
          <w:b/>
          <w:sz w:val="18"/>
          <w:szCs w:val="18"/>
        </w:rPr>
        <w:t>5.</w:t>
      </w:r>
      <w:r>
        <w:rPr>
          <w:rFonts w:ascii="Century Gothic" w:hAnsi="Century Gothic" w:cs="Arial"/>
          <w:b/>
          <w:sz w:val="18"/>
          <w:szCs w:val="18"/>
        </w:rPr>
        <w:t>20</w:t>
      </w:r>
      <w:r w:rsidRPr="00AC57CD">
        <w:rPr>
          <w:rFonts w:ascii="Century Gothic" w:hAnsi="Century Gothic" w:cs="Arial"/>
          <w:sz w:val="18"/>
          <w:szCs w:val="18"/>
        </w:rPr>
        <w:t xml:space="preserve"> - Dispositions générales :</w:t>
      </w:r>
    </w:p>
    <w:p w14:paraId="7BECFE21" w14:textId="77777777" w:rsidR="00E9472B" w:rsidRPr="007042CC" w:rsidRDefault="00E9472B" w:rsidP="00E9472B">
      <w:pPr>
        <w:pStyle w:val="Sansinterligne"/>
        <w:spacing w:after="60" w:line="288" w:lineRule="auto"/>
        <w:rPr>
          <w:rFonts w:ascii="Century Gothic" w:hAnsi="Century Gothic" w:cs="Arial"/>
          <w:sz w:val="12"/>
          <w:szCs w:val="18"/>
        </w:rPr>
      </w:pPr>
    </w:p>
    <w:p w14:paraId="4DDE2293" w14:textId="77777777" w:rsidR="00E9472B" w:rsidRPr="009320D4" w:rsidRDefault="00E9472B" w:rsidP="00E9472B">
      <w:pPr>
        <w:spacing w:afterLines="40" w:after="96" w:line="288" w:lineRule="auto"/>
        <w:jc w:val="both"/>
        <w:rPr>
          <w:rFonts w:ascii="Century Gothic" w:hAnsi="Century Gothic" w:cs="Arial"/>
          <w:sz w:val="18"/>
          <w:szCs w:val="18"/>
        </w:rPr>
      </w:pPr>
      <w:bookmarkStart w:id="42" w:name="_Hlk3276126"/>
      <w:r w:rsidRPr="009320D4">
        <w:rPr>
          <w:rFonts w:ascii="Century Gothic" w:hAnsi="Century Gothic" w:cs="Arial"/>
          <w:sz w:val="18"/>
          <w:szCs w:val="18"/>
        </w:rPr>
        <w:t>L’indemnité est calculée sur la base de la valeur de reconstruction à neuf pour les biens immobiliers et sur la base de la valeur de remplacement à neuf pour les biens mobiliers. L’indemnité est versée en deux étapes :</w:t>
      </w:r>
    </w:p>
    <w:p w14:paraId="5DE136E5" w14:textId="77777777" w:rsidR="00E9472B" w:rsidRPr="009320D4" w:rsidRDefault="00E9472B" w:rsidP="00E9472B">
      <w:pPr>
        <w:spacing w:afterLines="40" w:after="96" w:line="288" w:lineRule="auto"/>
        <w:jc w:val="both"/>
        <w:rPr>
          <w:rFonts w:ascii="Century Gothic" w:hAnsi="Century Gothic" w:cs="Arial"/>
          <w:sz w:val="8"/>
          <w:szCs w:val="8"/>
        </w:rPr>
      </w:pPr>
    </w:p>
    <w:bookmarkEnd w:id="42"/>
    <w:p w14:paraId="2403D2B3" w14:textId="77777777" w:rsidR="00E9472B" w:rsidRPr="009320D4" w:rsidRDefault="00E9472B" w:rsidP="00E9472B">
      <w:pPr>
        <w:spacing w:afterLines="40" w:after="96" w:line="288" w:lineRule="auto"/>
        <w:jc w:val="both"/>
        <w:rPr>
          <w:rFonts w:ascii="Century Gothic" w:hAnsi="Century Gothic" w:cs="Arial"/>
          <w:sz w:val="18"/>
          <w:szCs w:val="18"/>
          <w:u w:val="single"/>
        </w:rPr>
      </w:pPr>
      <w:r w:rsidRPr="009320D4">
        <w:rPr>
          <w:rFonts w:ascii="Century Gothic" w:hAnsi="Century Gothic" w:cs="Arial"/>
          <w:sz w:val="18"/>
          <w:szCs w:val="18"/>
          <w:u w:val="single"/>
        </w:rPr>
        <w:t>1 : Première indemnité (indemnité dite « immédiate »)</w:t>
      </w:r>
    </w:p>
    <w:p w14:paraId="41B6D8E5" w14:textId="77777777" w:rsidR="00E9472B" w:rsidRPr="007B084F" w:rsidRDefault="00E9472B" w:rsidP="00E9472B">
      <w:pPr>
        <w:numPr>
          <w:ilvl w:val="0"/>
          <w:numId w:val="3"/>
        </w:numPr>
        <w:tabs>
          <w:tab w:val="clear" w:pos="2697"/>
          <w:tab w:val="num" w:pos="1701"/>
          <w:tab w:val="num" w:pos="2337"/>
        </w:tabs>
        <w:spacing w:afterLines="40" w:after="96" w:line="288" w:lineRule="auto"/>
        <w:ind w:left="567"/>
        <w:jc w:val="both"/>
        <w:rPr>
          <w:rFonts w:ascii="Century Gothic" w:hAnsi="Century Gothic" w:cs="Arial"/>
          <w:sz w:val="18"/>
          <w:szCs w:val="18"/>
        </w:rPr>
      </w:pPr>
      <w:bookmarkStart w:id="43" w:name="_Hlk134631883"/>
      <w:r w:rsidRPr="007B084F">
        <w:rPr>
          <w:rFonts w:ascii="Century Gothic" w:hAnsi="Century Gothic" w:cs="Arial"/>
          <w:sz w:val="18"/>
          <w:szCs w:val="18"/>
        </w:rPr>
        <w:t xml:space="preserve">Biens immobiliers : Valeur de reconstruction à neuf (ou de </w:t>
      </w:r>
      <w:r w:rsidRPr="00795F31">
        <w:rPr>
          <w:rFonts w:ascii="Century Gothic" w:hAnsi="Century Gothic" w:cs="Arial"/>
          <w:sz w:val="18"/>
          <w:szCs w:val="18"/>
        </w:rPr>
        <w:t>réparation) estimée au jour du sinistre – vétusté calculée (par corps de métier, à dire d’expert) + honoraires d’architectes, de bureaux d’études, de maitrise d’ouvrage déléguée, d’assistance à maîtrise d’ouvrage et de contrôles techniques et S.P.S</w:t>
      </w:r>
      <w:r>
        <w:rPr>
          <w:rFonts w:ascii="Century Gothic" w:hAnsi="Century Gothic" w:cs="Arial"/>
          <w:sz w:val="18"/>
          <w:szCs w:val="18"/>
        </w:rPr>
        <w:t>.</w:t>
      </w:r>
      <w:r w:rsidRPr="00795F31">
        <w:rPr>
          <w:rFonts w:ascii="Century Gothic" w:hAnsi="Century Gothic" w:cs="Arial"/>
          <w:sz w:val="18"/>
          <w:szCs w:val="18"/>
        </w:rPr>
        <w:t xml:space="preserve"> (à dire d’expert).</w:t>
      </w:r>
    </w:p>
    <w:p w14:paraId="1EABA80E" w14:textId="77777777" w:rsidR="00E9472B" w:rsidRPr="000E4759" w:rsidRDefault="00E9472B" w:rsidP="00E9472B">
      <w:pPr>
        <w:numPr>
          <w:ilvl w:val="0"/>
          <w:numId w:val="3"/>
        </w:numPr>
        <w:tabs>
          <w:tab w:val="clear" w:pos="2697"/>
          <w:tab w:val="num" w:pos="1701"/>
          <w:tab w:val="num" w:pos="2337"/>
        </w:tabs>
        <w:spacing w:afterLines="40" w:after="96" w:line="288" w:lineRule="auto"/>
        <w:ind w:left="567"/>
        <w:jc w:val="both"/>
        <w:rPr>
          <w:rFonts w:ascii="Century Gothic" w:hAnsi="Century Gothic" w:cs="Arial"/>
          <w:sz w:val="18"/>
          <w:szCs w:val="18"/>
        </w:rPr>
      </w:pPr>
      <w:r w:rsidRPr="000E4759">
        <w:rPr>
          <w:rFonts w:ascii="Century Gothic" w:hAnsi="Century Gothic" w:cs="Arial"/>
          <w:sz w:val="18"/>
          <w:szCs w:val="18"/>
        </w:rPr>
        <w:t>Biens mobiliers : Valeur de remplacement à neuf estimée au jour du sinistre – vétusté calculée (à dire d’expert).</w:t>
      </w:r>
    </w:p>
    <w:bookmarkEnd w:id="43"/>
    <w:p w14:paraId="3A5AD2EA" w14:textId="77777777" w:rsidR="00E9472B" w:rsidRPr="009320D4" w:rsidRDefault="00E9472B" w:rsidP="00E9472B">
      <w:pPr>
        <w:spacing w:afterLines="40" w:after="96" w:line="288" w:lineRule="auto"/>
        <w:jc w:val="both"/>
        <w:rPr>
          <w:rFonts w:ascii="Century Gothic" w:hAnsi="Century Gothic" w:cs="Arial"/>
          <w:sz w:val="8"/>
          <w:szCs w:val="8"/>
        </w:rPr>
      </w:pPr>
    </w:p>
    <w:p w14:paraId="495A2CD4" w14:textId="77777777" w:rsidR="00E9472B" w:rsidRPr="009320D4" w:rsidRDefault="00E9472B" w:rsidP="00E9472B">
      <w:pPr>
        <w:spacing w:afterLines="40" w:after="96" w:line="288" w:lineRule="auto"/>
        <w:jc w:val="both"/>
        <w:rPr>
          <w:rFonts w:ascii="Century Gothic" w:hAnsi="Century Gothic" w:cs="Arial"/>
          <w:sz w:val="18"/>
          <w:szCs w:val="18"/>
          <w:u w:val="single"/>
        </w:rPr>
      </w:pPr>
      <w:r w:rsidRPr="009320D4">
        <w:rPr>
          <w:rFonts w:ascii="Century Gothic" w:hAnsi="Century Gothic" w:cs="Arial"/>
          <w:sz w:val="18"/>
          <w:szCs w:val="18"/>
          <w:u w:val="single"/>
        </w:rPr>
        <w:t>2 : Seconde indemnité (indemnité dite « différée »)</w:t>
      </w:r>
    </w:p>
    <w:p w14:paraId="2376A858" w14:textId="77777777" w:rsidR="00E9472B" w:rsidRPr="009320D4" w:rsidRDefault="00E9472B" w:rsidP="00E9472B">
      <w:pPr>
        <w:spacing w:afterLines="40" w:after="96" w:line="288" w:lineRule="auto"/>
        <w:jc w:val="both"/>
        <w:rPr>
          <w:rFonts w:ascii="Century Gothic" w:hAnsi="Century Gothic" w:cs="Arial"/>
          <w:sz w:val="18"/>
          <w:szCs w:val="18"/>
        </w:rPr>
      </w:pPr>
      <w:r w:rsidRPr="009320D4">
        <w:rPr>
          <w:rFonts w:ascii="Century Gothic" w:hAnsi="Century Gothic" w:cs="Arial"/>
          <w:sz w:val="18"/>
          <w:szCs w:val="18"/>
        </w:rPr>
        <w:t>Biens immobiliers : Montant de la vétusté, limité, par corps de métier, au tiers de la valeur de reconstruction à neuf (ou de réparation).</w:t>
      </w:r>
    </w:p>
    <w:p w14:paraId="1A24FDF4" w14:textId="77777777" w:rsidR="00E9472B" w:rsidRPr="009320D4" w:rsidRDefault="00E9472B" w:rsidP="00E9472B">
      <w:pPr>
        <w:spacing w:afterLines="40" w:after="96" w:line="288" w:lineRule="auto"/>
        <w:jc w:val="both"/>
        <w:rPr>
          <w:rFonts w:ascii="Century Gothic" w:hAnsi="Century Gothic" w:cs="Arial"/>
          <w:sz w:val="18"/>
          <w:szCs w:val="18"/>
        </w:rPr>
      </w:pPr>
      <w:r w:rsidRPr="009320D4">
        <w:rPr>
          <w:rFonts w:ascii="Century Gothic" w:hAnsi="Century Gothic" w:cs="Arial"/>
          <w:sz w:val="18"/>
          <w:szCs w:val="18"/>
        </w:rPr>
        <w:t>Biens mobiliers : Montant de la vétusté, limité au tiers de la valeur de remplacement à neuf.</w:t>
      </w:r>
    </w:p>
    <w:p w14:paraId="182F4625" w14:textId="77777777" w:rsidR="00E9472B" w:rsidRPr="009320D4"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Cette seconde indemnité est versée uniquement :</w:t>
      </w:r>
    </w:p>
    <w:p w14:paraId="68A2BE60" w14:textId="77777777" w:rsidR="00E9472B" w:rsidRPr="009320D4"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Sur production des factures de reconstruction ou réparation ;</w:t>
      </w:r>
    </w:p>
    <w:p w14:paraId="466E46E9" w14:textId="7FB63EED" w:rsidR="00E9472B" w:rsidRPr="009320D4"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 xml:space="preserve">Et lorsque la reconstruction ou réparation est effectuée dans un délai de </w:t>
      </w:r>
      <w:r w:rsidRPr="009320D4">
        <w:rPr>
          <w:rFonts w:ascii="Century Gothic" w:hAnsi="Century Gothic" w:cs="Arial"/>
          <w:b/>
          <w:sz w:val="18"/>
          <w:szCs w:val="18"/>
        </w:rPr>
        <w:t>3 ans</w:t>
      </w:r>
      <w:r w:rsidRPr="009320D4">
        <w:rPr>
          <w:rFonts w:ascii="Century Gothic" w:hAnsi="Century Gothic" w:cs="Arial"/>
          <w:sz w:val="18"/>
          <w:szCs w:val="18"/>
        </w:rPr>
        <w:t xml:space="preserve"> à compter de la survenance du sinistre.</w:t>
      </w:r>
      <w:r>
        <w:rPr>
          <w:rFonts w:ascii="Century Gothic" w:hAnsi="Century Gothic" w:cs="Arial"/>
          <w:sz w:val="18"/>
          <w:szCs w:val="18"/>
        </w:rPr>
        <w:t xml:space="preserve"> </w:t>
      </w:r>
    </w:p>
    <w:p w14:paraId="0FA330EA" w14:textId="77777777" w:rsidR="00E9472B"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Aucune autre condition ne sera appliquée pour le versement de cette seconde indemnité (notamment de lieu de reconstruction, d’absence de modification de la destination initiale du bien sinistré).</w:t>
      </w:r>
    </w:p>
    <w:p w14:paraId="02983370" w14:textId="77777777" w:rsidR="00E9472B" w:rsidRPr="00E72F7F" w:rsidRDefault="00E9472B" w:rsidP="00E9472B">
      <w:pPr>
        <w:pStyle w:val="Sansinterligne"/>
        <w:spacing w:after="60" w:line="288" w:lineRule="auto"/>
        <w:rPr>
          <w:rFonts w:ascii="Century Gothic" w:hAnsi="Century Gothic" w:cs="Arial"/>
          <w:sz w:val="8"/>
          <w:szCs w:val="8"/>
        </w:rPr>
      </w:pPr>
      <w:r w:rsidRPr="007B4A14">
        <w:rPr>
          <w:rFonts w:ascii="Century Gothic" w:hAnsi="Century Gothic" w:cs="Arial"/>
          <w:sz w:val="18"/>
          <w:szCs w:val="18"/>
        </w:rPr>
        <w:t>Si, à l’expiration du délai de trois ans visé ci-</w:t>
      </w:r>
      <w:r>
        <w:rPr>
          <w:rFonts w:ascii="Century Gothic" w:hAnsi="Century Gothic" w:cs="Arial"/>
          <w:sz w:val="18"/>
          <w:szCs w:val="18"/>
        </w:rPr>
        <w:t>avant</w:t>
      </w:r>
      <w:r w:rsidRPr="007B4A14">
        <w:rPr>
          <w:rFonts w:ascii="Century Gothic" w:hAnsi="Century Gothic" w:cs="Arial"/>
          <w:sz w:val="18"/>
          <w:szCs w:val="18"/>
        </w:rPr>
        <w:t>, la reconstruction ou réparation des biens sinistrés n’a pu être réalisée du fait soit de contraintes administratives (marchés publics notamment) ou judiciaires, soit de difficultés techniques, l’assureur versera l’indemnité différée sur la base de l’estimation réalisée par l’expert</w:t>
      </w:r>
      <w:r>
        <w:rPr>
          <w:rFonts w:ascii="Century Gothic" w:hAnsi="Century Gothic" w:cs="Arial"/>
          <w:sz w:val="18"/>
          <w:szCs w:val="18"/>
        </w:rPr>
        <w:t>.</w:t>
      </w:r>
    </w:p>
    <w:p w14:paraId="23FA0C88" w14:textId="77777777" w:rsidR="00E9472B" w:rsidRPr="009320D4" w:rsidRDefault="00E9472B" w:rsidP="00E9472B">
      <w:pPr>
        <w:spacing w:after="60" w:line="288" w:lineRule="auto"/>
        <w:ind w:left="426"/>
        <w:jc w:val="both"/>
        <w:rPr>
          <w:rFonts w:ascii="Century Gothic" w:hAnsi="Century Gothic" w:cs="Arial"/>
          <w:sz w:val="8"/>
          <w:szCs w:val="8"/>
        </w:rPr>
      </w:pPr>
      <w:bookmarkStart w:id="44" w:name="_Hlk61196451"/>
    </w:p>
    <w:p w14:paraId="4ABF83C4" w14:textId="77777777" w:rsidR="00E9472B"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A la valeur de reconstruction à neuf s’ajoute</w:t>
      </w:r>
      <w:r>
        <w:rPr>
          <w:rFonts w:ascii="Century Gothic" w:hAnsi="Century Gothic" w:cs="Arial"/>
          <w:sz w:val="18"/>
          <w:szCs w:val="18"/>
        </w:rPr>
        <w:t>nt</w:t>
      </w:r>
      <w:r w:rsidRPr="009320D4">
        <w:rPr>
          <w:rFonts w:ascii="Century Gothic" w:hAnsi="Century Gothic" w:cs="Arial"/>
          <w:sz w:val="18"/>
          <w:szCs w:val="18"/>
        </w:rPr>
        <w:t xml:space="preserve">, les pertes et frais annexes, les pertes indirectes forfaitaires, les frais supplémentaires d’exploitation et / ou pertes d’exploitation ou de recettes, ainsi que les honoraires d’experts assurés et de conseils (ces honoraires font l’objet d’un règlement en délégation auprès de l’expert et du conseil désigné). </w:t>
      </w:r>
    </w:p>
    <w:p w14:paraId="302ED630" w14:textId="77777777" w:rsidR="00E9472B" w:rsidRPr="009320D4"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 xml:space="preserve">Les frais et pertes annexes, les frais supplémentaires d’exploitation et / ou pertes d’exploitation ou de recettes sont estimés à dire d’expert. </w:t>
      </w:r>
    </w:p>
    <w:bookmarkEnd w:id="44"/>
    <w:p w14:paraId="0FDBBD11" w14:textId="77777777" w:rsidR="00E9472B" w:rsidRPr="00E81D58" w:rsidRDefault="00E9472B" w:rsidP="00E9472B">
      <w:pPr>
        <w:spacing w:after="60" w:line="288" w:lineRule="auto"/>
        <w:jc w:val="both"/>
        <w:rPr>
          <w:rFonts w:ascii="Century Gothic" w:hAnsi="Century Gothic" w:cs="Arial"/>
          <w:sz w:val="12"/>
          <w:szCs w:val="12"/>
        </w:rPr>
      </w:pPr>
    </w:p>
    <w:p w14:paraId="7BF0EF8B" w14:textId="77777777" w:rsidR="00E9472B" w:rsidRDefault="00E9472B" w:rsidP="00E9472B">
      <w:pPr>
        <w:spacing w:after="60" w:line="288" w:lineRule="auto"/>
        <w:ind w:left="284"/>
        <w:jc w:val="both"/>
        <w:rPr>
          <w:rFonts w:ascii="Century Gothic" w:hAnsi="Century Gothic" w:cs="Arial"/>
          <w:sz w:val="18"/>
          <w:szCs w:val="18"/>
        </w:rPr>
      </w:pPr>
      <w:r w:rsidRPr="009320D4">
        <w:rPr>
          <w:rFonts w:ascii="Century Gothic" w:hAnsi="Century Gothic" w:cs="Arial"/>
          <w:i/>
          <w:sz w:val="18"/>
          <w:szCs w:val="18"/>
        </w:rPr>
        <w:t>5.2</w:t>
      </w:r>
      <w:r>
        <w:rPr>
          <w:rFonts w:ascii="Century Gothic" w:hAnsi="Century Gothic" w:cs="Arial"/>
          <w:i/>
          <w:sz w:val="18"/>
          <w:szCs w:val="18"/>
        </w:rPr>
        <w:t>0</w:t>
      </w:r>
      <w:r w:rsidRPr="009320D4">
        <w:rPr>
          <w:rFonts w:ascii="Century Gothic" w:hAnsi="Century Gothic" w:cs="Arial"/>
          <w:i/>
          <w:sz w:val="18"/>
          <w:szCs w:val="18"/>
        </w:rPr>
        <w:t>.1</w:t>
      </w:r>
      <w:r w:rsidRPr="009320D4">
        <w:rPr>
          <w:rFonts w:ascii="Century Gothic" w:hAnsi="Century Gothic" w:cs="Arial"/>
          <w:sz w:val="18"/>
          <w:szCs w:val="18"/>
        </w:rPr>
        <w:t xml:space="preserve"> - Droit d’option – clause de conversion : au cas où l’assuré ne souhaiterait pas reconstruire ou ne souhaiterait pas bénéficier de la « valeur à neuf », l’indemnisation sera basée sur le montant calculé au 1) ci-dessus auquel s’ajouteront les frais et pertes annexes, les frais supplémentaires d’exploitation et / ou pertes d’exploitation ou de recettes ainsi que les pertes indirectes forfaitaires dont le montant sera alors fixé à 20 %.</w:t>
      </w:r>
    </w:p>
    <w:bookmarkEnd w:id="40"/>
    <w:bookmarkEnd w:id="41"/>
    <w:p w14:paraId="65229471" w14:textId="77777777" w:rsidR="00E9472B" w:rsidRDefault="00E9472B" w:rsidP="00E9472B">
      <w:pPr>
        <w:spacing w:after="60" w:line="288" w:lineRule="auto"/>
        <w:jc w:val="both"/>
        <w:rPr>
          <w:rFonts w:ascii="Century Gothic" w:hAnsi="Century Gothic" w:cs="Arial"/>
          <w:b/>
          <w:sz w:val="18"/>
          <w:szCs w:val="18"/>
          <w:u w:val="single"/>
        </w:rPr>
      </w:pPr>
    </w:p>
    <w:p w14:paraId="7AA59115"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spécifiques à certaines garanties et / ou à certains biens</w:t>
      </w:r>
    </w:p>
    <w:p w14:paraId="3CBBD142" w14:textId="77777777" w:rsidR="00E9472B" w:rsidRPr="00AC57CD" w:rsidRDefault="00E9472B" w:rsidP="00E9472B">
      <w:pPr>
        <w:pStyle w:val="Sansinterligne"/>
        <w:spacing w:after="60" w:line="288" w:lineRule="auto"/>
        <w:rPr>
          <w:rFonts w:ascii="Century Gothic" w:hAnsi="Century Gothic" w:cs="Arial"/>
          <w:sz w:val="18"/>
          <w:szCs w:val="18"/>
        </w:rPr>
      </w:pPr>
    </w:p>
    <w:p w14:paraId="0C57A9EC" w14:textId="77777777" w:rsidR="00E9472B" w:rsidRPr="00AC57CD" w:rsidRDefault="00E9472B" w:rsidP="00E9472B">
      <w:pPr>
        <w:pStyle w:val="Sansinterligne"/>
        <w:spacing w:after="60" w:line="288" w:lineRule="auto"/>
        <w:rPr>
          <w:rFonts w:ascii="Century Gothic" w:hAnsi="Century Gothic" w:cs="Arial"/>
          <w:sz w:val="18"/>
          <w:szCs w:val="18"/>
        </w:rPr>
      </w:pPr>
      <w:bookmarkStart w:id="45" w:name="_Hlk156379014"/>
      <w:r w:rsidRPr="00AC57CD">
        <w:rPr>
          <w:rFonts w:ascii="Century Gothic" w:hAnsi="Century Gothic" w:cs="Arial"/>
          <w:b/>
          <w:sz w:val="18"/>
          <w:szCs w:val="18"/>
        </w:rPr>
        <w:t>5.2</w:t>
      </w:r>
      <w:r>
        <w:rPr>
          <w:rFonts w:ascii="Century Gothic" w:hAnsi="Century Gothic" w:cs="Arial"/>
          <w:b/>
          <w:sz w:val="18"/>
          <w:szCs w:val="18"/>
        </w:rPr>
        <w:t>1</w:t>
      </w:r>
      <w:r w:rsidRPr="00AC57CD">
        <w:rPr>
          <w:rFonts w:ascii="Century Gothic" w:hAnsi="Century Gothic" w:cs="Arial"/>
          <w:sz w:val="18"/>
          <w:szCs w:val="18"/>
        </w:rPr>
        <w:t> - Matériel informatique, bris de machine, accidents électriques.</w:t>
      </w:r>
    </w:p>
    <w:p w14:paraId="1A1E6727" w14:textId="77777777" w:rsidR="00E9472B" w:rsidRPr="00E81D58" w:rsidRDefault="00E9472B" w:rsidP="00E9472B">
      <w:pPr>
        <w:pStyle w:val="Sansinterligne"/>
        <w:spacing w:after="60" w:line="288" w:lineRule="auto"/>
        <w:ind w:left="284"/>
        <w:rPr>
          <w:rFonts w:ascii="Century Gothic" w:hAnsi="Century Gothic" w:cs="Arial"/>
          <w:sz w:val="4"/>
          <w:szCs w:val="10"/>
        </w:rPr>
      </w:pPr>
    </w:p>
    <w:p w14:paraId="1B680149"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Matériel de moins de 5 ans : valeur de remplacement à neuf au jour du sinistre</w:t>
      </w:r>
    </w:p>
    <w:p w14:paraId="00061741" w14:textId="77777777" w:rsidR="00E9472B" w:rsidRPr="00E81D58" w:rsidRDefault="00E9472B" w:rsidP="00E9472B">
      <w:pPr>
        <w:pStyle w:val="Sansinterligne"/>
        <w:spacing w:after="60" w:line="288" w:lineRule="auto"/>
        <w:ind w:left="284"/>
        <w:jc w:val="both"/>
        <w:rPr>
          <w:rFonts w:ascii="Century Gothic" w:hAnsi="Century Gothic" w:cs="Arial"/>
          <w:sz w:val="4"/>
          <w:szCs w:val="10"/>
        </w:rPr>
      </w:pPr>
    </w:p>
    <w:p w14:paraId="04B6C1E7"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Matériel de plus de 5 ans : valeur de remplacement à neuf au jour du sinistre diminuée d’une vétusté calculée sur la base d’un forfait de 5</w:t>
      </w:r>
      <w:r>
        <w:rPr>
          <w:rFonts w:ascii="Century Gothic" w:hAnsi="Century Gothic" w:cs="Arial"/>
          <w:sz w:val="18"/>
          <w:szCs w:val="18"/>
        </w:rPr>
        <w:t xml:space="preserve"> </w:t>
      </w:r>
      <w:r w:rsidRPr="00AC57CD">
        <w:rPr>
          <w:rFonts w:ascii="Century Gothic" w:hAnsi="Century Gothic" w:cs="Arial"/>
          <w:sz w:val="18"/>
          <w:szCs w:val="18"/>
        </w:rPr>
        <w:t>% par an. Le montant total de la vétusté appliquée ne saurait excéder 50</w:t>
      </w:r>
      <w:r>
        <w:rPr>
          <w:rFonts w:ascii="Century Gothic" w:hAnsi="Century Gothic" w:cs="Arial"/>
          <w:sz w:val="18"/>
          <w:szCs w:val="18"/>
        </w:rPr>
        <w:t xml:space="preserve"> </w:t>
      </w:r>
      <w:r w:rsidRPr="00AC57CD">
        <w:rPr>
          <w:rFonts w:ascii="Century Gothic" w:hAnsi="Century Gothic" w:cs="Arial"/>
          <w:sz w:val="18"/>
          <w:szCs w:val="18"/>
        </w:rPr>
        <w:t>% de la valeur de remplacement à neuf au jour du sinistre.</w:t>
      </w:r>
    </w:p>
    <w:bookmarkEnd w:id="45"/>
    <w:p w14:paraId="7239719D"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20C89276" w14:textId="1B3C5C82" w:rsidR="00E9472B" w:rsidRPr="00AC57CD" w:rsidRDefault="00E9472B" w:rsidP="00E9472B">
      <w:pPr>
        <w:pStyle w:val="Sansinterligne"/>
        <w:spacing w:after="60" w:line="288" w:lineRule="auto"/>
        <w:jc w:val="both"/>
        <w:rPr>
          <w:rFonts w:ascii="Century Gothic" w:hAnsi="Century Gothic" w:cs="Arial"/>
          <w:sz w:val="18"/>
          <w:szCs w:val="18"/>
        </w:rPr>
      </w:pPr>
      <w:bookmarkStart w:id="46" w:name="_Hlk156379022"/>
      <w:r w:rsidRPr="00AC57CD">
        <w:rPr>
          <w:rFonts w:ascii="Century Gothic" w:hAnsi="Century Gothic" w:cs="Arial"/>
          <w:b/>
          <w:sz w:val="18"/>
          <w:szCs w:val="18"/>
        </w:rPr>
        <w:t>5.2</w:t>
      </w:r>
      <w:r>
        <w:rPr>
          <w:rFonts w:ascii="Century Gothic" w:hAnsi="Century Gothic" w:cs="Arial"/>
          <w:b/>
          <w:sz w:val="18"/>
          <w:szCs w:val="18"/>
        </w:rPr>
        <w:t>2</w:t>
      </w:r>
      <w:r w:rsidRPr="00AC57CD">
        <w:rPr>
          <w:rFonts w:ascii="Century Gothic" w:hAnsi="Century Gothic" w:cs="Arial"/>
          <w:sz w:val="18"/>
          <w:szCs w:val="18"/>
        </w:rPr>
        <w:t xml:space="preserve"> - </w:t>
      </w:r>
      <w:r w:rsidRPr="00AB64A9">
        <w:rPr>
          <w:rFonts w:ascii="Century Gothic" w:hAnsi="Century Gothic" w:cs="Arial"/>
          <w:b/>
          <w:bCs/>
          <w:sz w:val="18"/>
          <w:szCs w:val="18"/>
        </w:rPr>
        <w:t>Bâtiments voués à la démolition</w:t>
      </w:r>
      <w:r w:rsidR="00AB64A9" w:rsidRPr="00AB64A9">
        <w:rPr>
          <w:rFonts w:ascii="Century Gothic" w:hAnsi="Century Gothic" w:cs="Arial"/>
          <w:b/>
          <w:bCs/>
          <w:sz w:val="18"/>
          <w:szCs w:val="18"/>
        </w:rPr>
        <w:t> : ces bâtiments sont identifiés en surligné jaune dans l’état de patrimoine joint en annexe.</w:t>
      </w:r>
    </w:p>
    <w:p w14:paraId="49A77509" w14:textId="77777777" w:rsidR="00E9472B" w:rsidRPr="007042CC" w:rsidRDefault="00E9472B" w:rsidP="00E9472B">
      <w:pPr>
        <w:pStyle w:val="Sansinterligne"/>
        <w:spacing w:after="60" w:line="288" w:lineRule="auto"/>
        <w:jc w:val="both"/>
        <w:rPr>
          <w:rFonts w:ascii="Century Gothic" w:hAnsi="Century Gothic" w:cs="Arial"/>
          <w:sz w:val="8"/>
          <w:szCs w:val="18"/>
        </w:rPr>
      </w:pPr>
      <w:bookmarkStart w:id="47" w:name="_Hlk134632057"/>
    </w:p>
    <w:p w14:paraId="3841AEA4"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L’indemnisation due par l’assureur sera limité au « recours des voisins et des tiers » et aux « frais et pertes annexes » mais uniquement pour les postes « frais de décontamination, désamiantage et dépollution », « frais de démolition, de déblais et de nettoyage, pompage et séchage », « frais de prévention de sinistre (selon définitions figurant à l’article 2) » ainsi que les honoraires d’architecte, de bureaux d’étude, de contrôle technique, d’ingénierie.</w:t>
      </w:r>
    </w:p>
    <w:bookmarkEnd w:id="47"/>
    <w:p w14:paraId="4AD59149"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7E3370D6"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5.2</w:t>
      </w:r>
      <w:r>
        <w:rPr>
          <w:rFonts w:ascii="Century Gothic" w:hAnsi="Century Gothic" w:cs="Arial"/>
          <w:b/>
          <w:sz w:val="18"/>
          <w:szCs w:val="18"/>
        </w:rPr>
        <w:t>3</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 Biens acquis en crédit ou crédit-bail</w:t>
      </w:r>
    </w:p>
    <w:p w14:paraId="167CC159" w14:textId="77777777" w:rsidR="00E9472B" w:rsidRPr="007042CC" w:rsidRDefault="00E9472B" w:rsidP="00E9472B">
      <w:pPr>
        <w:pStyle w:val="Sansinterligne"/>
        <w:spacing w:after="60" w:line="288" w:lineRule="auto"/>
        <w:jc w:val="both"/>
        <w:rPr>
          <w:rFonts w:ascii="Century Gothic" w:hAnsi="Century Gothic" w:cs="Arial"/>
          <w:sz w:val="8"/>
          <w:szCs w:val="18"/>
        </w:rPr>
      </w:pPr>
    </w:p>
    <w:p w14:paraId="4B1233B2"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8D0BBB">
        <w:rPr>
          <w:rFonts w:ascii="Century Gothic" w:hAnsi="Century Gothic" w:cs="Arial"/>
          <w:sz w:val="18"/>
          <w:szCs w:val="18"/>
        </w:rPr>
        <w:t>Lorsqu’un sinistre total atteint un bien acquis par l’intermédiaire d’un organisme de crédit, crédit-bail ou location longue</w:t>
      </w:r>
      <w:r>
        <w:rPr>
          <w:rFonts w:ascii="Century Gothic" w:hAnsi="Century Gothic" w:cs="Arial"/>
          <w:sz w:val="18"/>
          <w:szCs w:val="18"/>
        </w:rPr>
        <w:t xml:space="preserve"> durée</w:t>
      </w:r>
      <w:r w:rsidRPr="00AC57CD">
        <w:rPr>
          <w:rFonts w:ascii="Century Gothic" w:hAnsi="Century Gothic" w:cs="Arial"/>
          <w:sz w:val="18"/>
          <w:szCs w:val="18"/>
        </w:rPr>
        <w:t>, l’assureur indemnisera en premier lieu l’organisme prêteur des sommes qui lui restent dues.</w:t>
      </w:r>
    </w:p>
    <w:p w14:paraId="14560EA1" w14:textId="77777777" w:rsidR="00E9472B" w:rsidRPr="007042CC" w:rsidRDefault="00E9472B" w:rsidP="00E9472B">
      <w:pPr>
        <w:pStyle w:val="Sansinterligne"/>
        <w:spacing w:after="60" w:line="288" w:lineRule="auto"/>
        <w:ind w:left="284"/>
        <w:jc w:val="both"/>
        <w:rPr>
          <w:rFonts w:ascii="Century Gothic" w:hAnsi="Century Gothic" w:cs="Arial"/>
          <w:sz w:val="8"/>
          <w:szCs w:val="18"/>
        </w:rPr>
      </w:pPr>
    </w:p>
    <w:p w14:paraId="447BFD98"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xml:space="preserve">Si les sommes restant dues sont supérieures au montant de l’indemnité (déterminée sur la base soit de la valeur de paiement anticipée majorée de l’indemnité de paiement anticipé pour le crédit, soit sur la base de la valeur de rachat anticipé pour le crédit- bail), l’assureur remboursera le montant des sommes restant dues (déduction faite de la franchise et de l’éventuelle valeur de sauvetage). </w:t>
      </w:r>
    </w:p>
    <w:p w14:paraId="63BC9884" w14:textId="77777777" w:rsidR="00E9472B" w:rsidRPr="007042CC" w:rsidRDefault="00E9472B" w:rsidP="00E9472B">
      <w:pPr>
        <w:pStyle w:val="Sansinterligne"/>
        <w:spacing w:after="60" w:line="288" w:lineRule="auto"/>
        <w:ind w:left="284"/>
        <w:jc w:val="both"/>
        <w:rPr>
          <w:rFonts w:ascii="Century Gothic" w:hAnsi="Century Gothic" w:cs="Arial"/>
          <w:sz w:val="8"/>
          <w:szCs w:val="18"/>
        </w:rPr>
      </w:pPr>
    </w:p>
    <w:p w14:paraId="5533FA29"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Si les sommes restant dues sont inférieures au montant de l’indemnité (calculée selon la méthode indiquée ci-dessus), l’assureur versera à l’assuré la différence (déduction faite de la franchise et de l’éventuelle valeur de sauvetage).</w:t>
      </w:r>
    </w:p>
    <w:bookmarkEnd w:id="46"/>
    <w:p w14:paraId="4610DA8D" w14:textId="77777777" w:rsidR="00E9472B" w:rsidRPr="00264F62" w:rsidRDefault="00E9472B" w:rsidP="00E9472B">
      <w:pPr>
        <w:spacing w:after="60" w:line="288" w:lineRule="auto"/>
        <w:jc w:val="both"/>
        <w:rPr>
          <w:rFonts w:ascii="Century Gothic" w:hAnsi="Century Gothic" w:cs="Arial"/>
          <w:b/>
          <w:sz w:val="18"/>
          <w:szCs w:val="18"/>
          <w:highlight w:val="yellow"/>
        </w:rPr>
      </w:pPr>
    </w:p>
    <w:p w14:paraId="0F9D1D08" w14:textId="77777777" w:rsidR="00E9472B" w:rsidRPr="008D0BBB" w:rsidRDefault="00E9472B" w:rsidP="00E9472B">
      <w:pPr>
        <w:spacing w:after="60" w:line="288" w:lineRule="auto"/>
        <w:jc w:val="both"/>
        <w:rPr>
          <w:rFonts w:ascii="Century Gothic" w:hAnsi="Century Gothic" w:cs="Arial"/>
          <w:sz w:val="18"/>
          <w:szCs w:val="18"/>
        </w:rPr>
      </w:pPr>
      <w:bookmarkStart w:id="48" w:name="_Hlk131408804"/>
      <w:bookmarkStart w:id="49" w:name="_Hlk134632097"/>
      <w:r w:rsidRPr="008D0BBB">
        <w:rPr>
          <w:rFonts w:ascii="Century Gothic" w:hAnsi="Century Gothic" w:cs="Arial"/>
          <w:b/>
          <w:sz w:val="18"/>
          <w:szCs w:val="18"/>
        </w:rPr>
        <w:t>5.2</w:t>
      </w:r>
      <w:r>
        <w:rPr>
          <w:rFonts w:ascii="Century Gothic" w:hAnsi="Century Gothic" w:cs="Arial"/>
          <w:b/>
          <w:sz w:val="18"/>
          <w:szCs w:val="18"/>
        </w:rPr>
        <w:t>4</w:t>
      </w:r>
      <w:r w:rsidRPr="008D0BBB">
        <w:rPr>
          <w:rFonts w:ascii="Century Gothic" w:hAnsi="Century Gothic" w:cs="Arial"/>
          <w:b/>
          <w:sz w:val="18"/>
          <w:szCs w:val="18"/>
        </w:rPr>
        <w:t xml:space="preserve"> </w:t>
      </w:r>
      <w:r w:rsidRPr="008D0BBB">
        <w:rPr>
          <w:rFonts w:ascii="Century Gothic" w:hAnsi="Century Gothic" w:cs="Arial"/>
          <w:bCs/>
          <w:sz w:val="18"/>
          <w:szCs w:val="18"/>
        </w:rPr>
        <w:t>–</w:t>
      </w:r>
      <w:r w:rsidRPr="008D0BBB">
        <w:rPr>
          <w:rFonts w:ascii="Century Gothic" w:hAnsi="Century Gothic" w:cs="Arial"/>
          <w:sz w:val="18"/>
          <w:szCs w:val="18"/>
        </w:rPr>
        <w:t xml:space="preserve"> Bâtiments classé</w:t>
      </w:r>
      <w:r>
        <w:rPr>
          <w:rFonts w:ascii="Century Gothic" w:hAnsi="Century Gothic" w:cs="Arial"/>
          <w:sz w:val="18"/>
          <w:szCs w:val="18"/>
        </w:rPr>
        <w:t>s</w:t>
      </w:r>
      <w:r w:rsidRPr="008D0BBB">
        <w:rPr>
          <w:rFonts w:ascii="Century Gothic" w:hAnsi="Century Gothic" w:cs="Arial"/>
          <w:sz w:val="18"/>
          <w:szCs w:val="18"/>
        </w:rPr>
        <w:t xml:space="preserve"> : </w:t>
      </w:r>
    </w:p>
    <w:p w14:paraId="196F6C2A" w14:textId="77777777" w:rsidR="00E9472B" w:rsidRPr="008D0BBB" w:rsidRDefault="00E9472B" w:rsidP="00E9472B">
      <w:pPr>
        <w:spacing w:after="60" w:line="288" w:lineRule="auto"/>
        <w:jc w:val="both"/>
        <w:rPr>
          <w:rFonts w:ascii="Century Gothic" w:hAnsi="Century Gothic" w:cs="Arial"/>
          <w:sz w:val="18"/>
          <w:szCs w:val="18"/>
        </w:rPr>
      </w:pPr>
    </w:p>
    <w:p w14:paraId="629539D5" w14:textId="77777777" w:rsidR="00E9472B" w:rsidRPr="00AC57CD" w:rsidRDefault="00E9472B" w:rsidP="00E9472B">
      <w:pPr>
        <w:spacing w:after="60" w:line="288" w:lineRule="auto"/>
        <w:jc w:val="both"/>
        <w:rPr>
          <w:rFonts w:ascii="Century Gothic" w:hAnsi="Century Gothic" w:cs="Arial"/>
          <w:sz w:val="18"/>
          <w:szCs w:val="18"/>
        </w:rPr>
      </w:pPr>
      <w:r w:rsidRPr="008D0BBB">
        <w:rPr>
          <w:rFonts w:ascii="Century Gothic" w:hAnsi="Century Gothic" w:cs="Arial"/>
          <w:sz w:val="18"/>
          <w:szCs w:val="18"/>
        </w:rPr>
        <w:t>Les bâtiments ou parties de bâtiments classés et / ou inscrits à l'inventaire des monuments historiques sont garantis en valeur de reconstruction à l'identique suivant les prescriptions et directives de l'Architecte en chef des Monuments Historiques, agissant comme Maître d’œuvre ou de toute personne ou service qu'il désignera pour cette tâche. Tous frais ou études supplémentaires que l'Architecte en chef des Monuments Historiques jugera nécessaire seront automatiquement garantis.</w:t>
      </w:r>
      <w:r w:rsidRPr="00AC57CD">
        <w:rPr>
          <w:rFonts w:ascii="Century Gothic" w:hAnsi="Century Gothic" w:cs="Arial"/>
          <w:sz w:val="18"/>
          <w:szCs w:val="18"/>
        </w:rPr>
        <w:t xml:space="preserve"> </w:t>
      </w:r>
    </w:p>
    <w:p w14:paraId="11D89186" w14:textId="77777777" w:rsidR="00E9472B" w:rsidRDefault="00E9472B" w:rsidP="00E9472B">
      <w:pPr>
        <w:pStyle w:val="Sansinterligne"/>
        <w:spacing w:after="60" w:line="288" w:lineRule="auto"/>
        <w:jc w:val="both"/>
        <w:rPr>
          <w:rFonts w:ascii="Century Gothic" w:hAnsi="Century Gothic" w:cs="Arial"/>
          <w:sz w:val="24"/>
          <w:szCs w:val="18"/>
        </w:rPr>
      </w:pPr>
    </w:p>
    <w:p w14:paraId="3C537FCC" w14:textId="77777777" w:rsidR="00E9472B" w:rsidRPr="008D0BBB" w:rsidRDefault="00E9472B" w:rsidP="00E9472B">
      <w:pPr>
        <w:spacing w:after="60" w:line="288" w:lineRule="auto"/>
        <w:jc w:val="both"/>
        <w:rPr>
          <w:rFonts w:ascii="Century Gothic" w:hAnsi="Century Gothic" w:cs="Arial"/>
          <w:b/>
          <w:sz w:val="18"/>
          <w:szCs w:val="18"/>
        </w:rPr>
      </w:pPr>
      <w:r w:rsidRPr="008D0BBB">
        <w:rPr>
          <w:rFonts w:ascii="Century Gothic" w:hAnsi="Century Gothic" w:cs="Arial"/>
          <w:b/>
          <w:sz w:val="18"/>
          <w:szCs w:val="18"/>
        </w:rPr>
        <w:t>5.2</w:t>
      </w:r>
      <w:r>
        <w:rPr>
          <w:rFonts w:ascii="Century Gothic" w:hAnsi="Century Gothic" w:cs="Arial"/>
          <w:b/>
          <w:sz w:val="18"/>
          <w:szCs w:val="18"/>
        </w:rPr>
        <w:t>5</w:t>
      </w:r>
      <w:r w:rsidRPr="008D0BBB">
        <w:rPr>
          <w:rFonts w:ascii="Century Gothic" w:hAnsi="Century Gothic" w:cs="Arial"/>
          <w:b/>
          <w:sz w:val="18"/>
          <w:szCs w:val="18"/>
        </w:rPr>
        <w:t xml:space="preserve"> - </w:t>
      </w:r>
      <w:r w:rsidRPr="008D0BBB">
        <w:rPr>
          <w:rFonts w:ascii="Century Gothic" w:hAnsi="Century Gothic" w:cs="Arial"/>
          <w:bCs/>
          <w:sz w:val="18"/>
          <w:szCs w:val="18"/>
        </w:rPr>
        <w:t>Bâtiment construit sur terrain d’autrui :</w:t>
      </w:r>
    </w:p>
    <w:p w14:paraId="6A5A7ED6" w14:textId="77777777" w:rsidR="00E9472B" w:rsidRPr="008D0BBB" w:rsidRDefault="00E9472B" w:rsidP="00E9472B">
      <w:pPr>
        <w:spacing w:after="60" w:line="288" w:lineRule="auto"/>
        <w:jc w:val="both"/>
        <w:rPr>
          <w:rFonts w:ascii="Century Gothic" w:hAnsi="Century Gothic" w:cs="Arial"/>
          <w:sz w:val="18"/>
          <w:szCs w:val="18"/>
        </w:rPr>
      </w:pPr>
    </w:p>
    <w:p w14:paraId="2CC0CDC1" w14:textId="77777777" w:rsidR="00E9472B" w:rsidRPr="008D0BBB" w:rsidRDefault="00E9472B" w:rsidP="00E9472B">
      <w:pPr>
        <w:spacing w:after="60" w:line="288" w:lineRule="auto"/>
        <w:jc w:val="both"/>
        <w:rPr>
          <w:rFonts w:ascii="Century Gothic" w:hAnsi="Century Gothic" w:cs="Arial"/>
          <w:sz w:val="18"/>
          <w:szCs w:val="18"/>
        </w:rPr>
      </w:pPr>
      <w:r w:rsidRPr="008D0BBB">
        <w:rPr>
          <w:rFonts w:ascii="Century Gothic" w:hAnsi="Century Gothic" w:cs="Arial"/>
          <w:sz w:val="18"/>
          <w:szCs w:val="18"/>
        </w:rPr>
        <w:t>Certains bâtiments peuvent être édifiés sur terrain d'autrui. Toutes dispositions prévues à ce sujet par les conditions d’assurances du contrat sont abrogées, l’assuré étant, dans tous les cas, considéré comme propriétaire du terrain.</w:t>
      </w:r>
    </w:p>
    <w:bookmarkEnd w:id="48"/>
    <w:p w14:paraId="7BA2422C" w14:textId="77777777" w:rsidR="00E9472B" w:rsidRPr="00145F55" w:rsidRDefault="00E9472B" w:rsidP="00E9472B">
      <w:pPr>
        <w:spacing w:after="60" w:line="288" w:lineRule="auto"/>
        <w:ind w:left="284"/>
        <w:jc w:val="both"/>
        <w:rPr>
          <w:rFonts w:ascii="Century Gothic" w:hAnsi="Century Gothic" w:cs="Arial"/>
          <w:sz w:val="12"/>
          <w:szCs w:val="18"/>
          <w:highlight w:val="yellow"/>
        </w:rPr>
      </w:pPr>
    </w:p>
    <w:bookmarkEnd w:id="49"/>
    <w:p w14:paraId="7291E7D3" w14:textId="77777777" w:rsidR="00E9472B" w:rsidRPr="00AC57CD" w:rsidRDefault="00E9472B" w:rsidP="00E9472B">
      <w:pPr>
        <w:pStyle w:val="Sansinterligne"/>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spécifiques aux assurés assujettis aux règles de la commande publique</w:t>
      </w:r>
    </w:p>
    <w:p w14:paraId="62776EF4" w14:textId="77777777" w:rsidR="00E9472B" w:rsidRPr="00AC57CD" w:rsidRDefault="00E9472B" w:rsidP="00E9472B">
      <w:pPr>
        <w:pStyle w:val="Sansinterligne"/>
        <w:spacing w:after="60" w:line="288" w:lineRule="auto"/>
        <w:jc w:val="both"/>
        <w:rPr>
          <w:rFonts w:ascii="Century Gothic" w:hAnsi="Century Gothic" w:cs="Arial"/>
          <w:sz w:val="18"/>
          <w:szCs w:val="18"/>
        </w:rPr>
      </w:pPr>
      <w:bookmarkStart w:id="50" w:name="_Hlk156379091"/>
    </w:p>
    <w:p w14:paraId="1AE876A9" w14:textId="77777777" w:rsidR="00E9472B" w:rsidRPr="00AC57CD" w:rsidRDefault="00E9472B" w:rsidP="00E9472B">
      <w:pPr>
        <w:pStyle w:val="Sansinterligne"/>
        <w:spacing w:after="60" w:line="288" w:lineRule="auto"/>
        <w:jc w:val="both"/>
        <w:rPr>
          <w:rFonts w:ascii="Century Gothic" w:hAnsi="Century Gothic" w:cs="Arial"/>
          <w:sz w:val="18"/>
          <w:szCs w:val="18"/>
        </w:rPr>
      </w:pPr>
      <w:bookmarkStart w:id="51" w:name="_Hlk131408895"/>
      <w:r w:rsidRPr="00AC57CD">
        <w:rPr>
          <w:rFonts w:ascii="Century Gothic" w:hAnsi="Century Gothic" w:cs="Arial"/>
          <w:b/>
          <w:sz w:val="18"/>
          <w:szCs w:val="18"/>
        </w:rPr>
        <w:t>5.</w:t>
      </w:r>
      <w:r>
        <w:rPr>
          <w:rFonts w:ascii="Century Gothic" w:hAnsi="Century Gothic" w:cs="Arial"/>
          <w:b/>
          <w:sz w:val="18"/>
          <w:szCs w:val="18"/>
        </w:rPr>
        <w:t>26</w:t>
      </w:r>
      <w:r w:rsidRPr="00AC57CD">
        <w:rPr>
          <w:rFonts w:ascii="Century Gothic" w:hAnsi="Century Gothic" w:cs="Arial"/>
          <w:sz w:val="18"/>
          <w:szCs w:val="18"/>
        </w:rPr>
        <w:t xml:space="preserve"> - </w:t>
      </w:r>
      <w:bookmarkStart w:id="52" w:name="_Hlk134632110"/>
      <w:r w:rsidRPr="00AC57CD">
        <w:rPr>
          <w:rFonts w:ascii="Century Gothic" w:hAnsi="Century Gothic" w:cs="Arial"/>
          <w:sz w:val="18"/>
          <w:szCs w:val="18"/>
        </w:rPr>
        <w:t>TVA : les sinistres seront réglés TTC. Il est rappelé que l’intervention du FCTVA ne saurait s’assimiler à un mécanisme de récupération de TVA pouvant justifier une indemnisation « hors TVA ».</w:t>
      </w:r>
    </w:p>
    <w:bookmarkEnd w:id="52"/>
    <w:p w14:paraId="631CFA13"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69B28C15" w14:textId="77777777"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27</w:t>
      </w:r>
      <w:r w:rsidRPr="00AC57CD">
        <w:rPr>
          <w:rFonts w:ascii="Century Gothic" w:hAnsi="Century Gothic" w:cs="Arial"/>
          <w:sz w:val="18"/>
          <w:szCs w:val="18"/>
        </w:rPr>
        <w:t xml:space="preserve"> - Valeurs d’indemnisation : pour réaliser son estimation, l’expert missionné par la compagnie d’assurance devra tenir compte du résultat du ou des marchés publics passés par l’assuré pour la reconstruction ou la réparation des biens sinistrés. </w:t>
      </w:r>
    </w:p>
    <w:p w14:paraId="01B4F207"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Ainsi, la valorisation proposée pour la valeur de reconstruction ou de remplacement à neuf devra correspondre aux propositions tarifaires des attributaires desdits marchés publics.</w:t>
      </w:r>
    </w:p>
    <w:p w14:paraId="15B59557"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722EF72F" w14:textId="77777777"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28</w:t>
      </w:r>
      <w:r w:rsidRPr="00AC57CD">
        <w:rPr>
          <w:rFonts w:ascii="Century Gothic" w:hAnsi="Century Gothic" w:cs="Arial"/>
          <w:sz w:val="18"/>
          <w:szCs w:val="18"/>
        </w:rPr>
        <w:t xml:space="preserve"> - Justificatifs : compte tenu de la possibilité pour les acheteurs publics d’utiliser des techniques d’achat groupés, l’assuré pourra fournir comme justificatifs les résultats des marchés passés.</w:t>
      </w:r>
    </w:p>
    <w:bookmarkEnd w:id="50"/>
    <w:bookmarkEnd w:id="51"/>
    <w:p w14:paraId="0ECDA8FC" w14:textId="77777777" w:rsidR="00E9472B" w:rsidRDefault="00E9472B" w:rsidP="00E9472B">
      <w:pPr>
        <w:pStyle w:val="Sansinterligne"/>
        <w:spacing w:after="60" w:line="288" w:lineRule="auto"/>
        <w:jc w:val="both"/>
        <w:rPr>
          <w:rFonts w:ascii="Century Gothic" w:hAnsi="Century Gothic" w:cs="Arial"/>
          <w:sz w:val="24"/>
          <w:szCs w:val="18"/>
        </w:rPr>
      </w:pPr>
    </w:p>
    <w:p w14:paraId="02D87609"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diverses</w:t>
      </w:r>
    </w:p>
    <w:p w14:paraId="4534EA5F" w14:textId="77777777" w:rsidR="00E9472B" w:rsidRPr="00AC57CD" w:rsidRDefault="00E9472B" w:rsidP="00E9472B">
      <w:pPr>
        <w:spacing w:after="60" w:line="288" w:lineRule="auto"/>
        <w:jc w:val="both"/>
        <w:rPr>
          <w:rFonts w:ascii="Century Gothic" w:hAnsi="Century Gothic" w:cs="Arial"/>
          <w:sz w:val="18"/>
          <w:szCs w:val="18"/>
        </w:rPr>
      </w:pPr>
    </w:p>
    <w:p w14:paraId="1A1013B6" w14:textId="77777777" w:rsidR="00E9472B" w:rsidRPr="00AC57CD" w:rsidRDefault="00E9472B" w:rsidP="00E9472B">
      <w:pPr>
        <w:spacing w:after="60" w:line="288" w:lineRule="auto"/>
        <w:jc w:val="both"/>
        <w:rPr>
          <w:rFonts w:ascii="Century Gothic" w:hAnsi="Century Gothic" w:cs="Arial"/>
          <w:sz w:val="18"/>
          <w:szCs w:val="18"/>
        </w:rPr>
      </w:pPr>
      <w:bookmarkStart w:id="53" w:name="_Hlk131408944"/>
      <w:r w:rsidRPr="00AC57CD">
        <w:rPr>
          <w:rFonts w:ascii="Century Gothic" w:hAnsi="Century Gothic" w:cs="Arial"/>
          <w:b/>
          <w:sz w:val="18"/>
          <w:szCs w:val="18"/>
        </w:rPr>
        <w:t>5.</w:t>
      </w:r>
      <w:r>
        <w:rPr>
          <w:rFonts w:ascii="Century Gothic" w:hAnsi="Century Gothic" w:cs="Arial"/>
          <w:b/>
          <w:sz w:val="18"/>
          <w:szCs w:val="18"/>
        </w:rPr>
        <w:t>29</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En cas de coassurance, toutes déclarations, informations de nature à modifier l’appréciation des risques et portées à la connaissance de l’apériteur sont opposables à l’ensemble de la coassurance.</w:t>
      </w:r>
    </w:p>
    <w:p w14:paraId="75D0E563" w14:textId="77777777" w:rsidR="00E9472B" w:rsidRPr="00AC57CD" w:rsidRDefault="00E9472B" w:rsidP="00E9472B">
      <w:pPr>
        <w:spacing w:after="60" w:line="288" w:lineRule="auto"/>
        <w:jc w:val="both"/>
        <w:rPr>
          <w:rFonts w:ascii="Century Gothic" w:hAnsi="Century Gothic" w:cs="Arial"/>
          <w:b/>
          <w:sz w:val="18"/>
          <w:szCs w:val="18"/>
        </w:rPr>
      </w:pPr>
    </w:p>
    <w:p w14:paraId="69FCF09D"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Pr>
          <w:rFonts w:ascii="Century Gothic" w:hAnsi="Century Gothic" w:cs="Arial"/>
          <w:b/>
          <w:sz w:val="18"/>
          <w:szCs w:val="18"/>
        </w:rPr>
        <w:t>0</w:t>
      </w:r>
      <w:r w:rsidRPr="00AC57CD">
        <w:rPr>
          <w:rFonts w:ascii="Century Gothic" w:hAnsi="Century Gothic" w:cs="Arial"/>
          <w:sz w:val="18"/>
          <w:szCs w:val="18"/>
        </w:rPr>
        <w:t xml:space="preserve"> - </w:t>
      </w:r>
      <w:r w:rsidRPr="00F67CAC">
        <w:rPr>
          <w:rFonts w:ascii="Century Gothic" w:hAnsi="Century Gothic" w:cs="Arial"/>
          <w:sz w:val="18"/>
          <w:szCs w:val="18"/>
        </w:rPr>
        <w:t xml:space="preserve">L'assureur renonce à recours contre l'ensemble des personnes placées sous la garde ou la responsabilité du souscripteur (représentants légaux, agents, vacataires, stagiaires d'une </w:t>
      </w:r>
      <w:r w:rsidRPr="00AB64A9">
        <w:rPr>
          <w:rFonts w:ascii="Century Gothic" w:hAnsi="Century Gothic" w:cs="Arial"/>
          <w:sz w:val="18"/>
          <w:szCs w:val="18"/>
        </w:rPr>
        <w:t>façon générale, ensemble des personnes accueillies par l’établissement)</w:t>
      </w:r>
      <w:r w:rsidRPr="00234466">
        <w:rPr>
          <w:rFonts w:ascii="Century Gothic" w:hAnsi="Century Gothic" w:cs="Arial"/>
          <w:sz w:val="18"/>
          <w:szCs w:val="18"/>
        </w:rPr>
        <w:t>,</w:t>
      </w:r>
      <w:r w:rsidRPr="00F67CAC">
        <w:rPr>
          <w:rFonts w:ascii="Century Gothic" w:hAnsi="Century Gothic" w:cs="Arial"/>
          <w:sz w:val="18"/>
          <w:szCs w:val="18"/>
        </w:rPr>
        <w:t xml:space="preserve"> ainsi que toute personne bénéficiant d'un logement de fonction ou toute Association ou Etablissement public, parapublic ou toute autre personne gérant un service public et disposant des locaux du souscripteur sans qu’il soit nécessaire d’en indiquer la liste.</w:t>
      </w:r>
    </w:p>
    <w:p w14:paraId="27A7955F" w14:textId="77777777" w:rsidR="00E9472B" w:rsidRPr="00AC57CD" w:rsidRDefault="00E9472B" w:rsidP="00E9472B">
      <w:pPr>
        <w:spacing w:after="60" w:line="288" w:lineRule="auto"/>
        <w:ind w:left="284"/>
        <w:jc w:val="both"/>
        <w:rPr>
          <w:rFonts w:ascii="Century Gothic" w:hAnsi="Century Gothic" w:cs="Arial"/>
          <w:sz w:val="18"/>
          <w:szCs w:val="18"/>
        </w:rPr>
      </w:pPr>
    </w:p>
    <w:p w14:paraId="631A2B49"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5.3</w:t>
      </w:r>
      <w:r>
        <w:rPr>
          <w:rFonts w:ascii="Century Gothic" w:hAnsi="Century Gothic" w:cs="Arial"/>
          <w:i/>
          <w:sz w:val="18"/>
          <w:szCs w:val="18"/>
        </w:rPr>
        <w:t>0</w:t>
      </w:r>
      <w:r w:rsidRPr="00AC57CD">
        <w:rPr>
          <w:rFonts w:ascii="Century Gothic" w:hAnsi="Century Gothic" w:cs="Arial"/>
          <w:i/>
          <w:sz w:val="18"/>
          <w:szCs w:val="18"/>
        </w:rPr>
        <w:t>.1.</w:t>
      </w:r>
      <w:r w:rsidRPr="00AC57CD">
        <w:rPr>
          <w:rFonts w:ascii="Century Gothic" w:hAnsi="Century Gothic" w:cs="Arial"/>
          <w:sz w:val="18"/>
          <w:szCs w:val="18"/>
        </w:rPr>
        <w:t xml:space="preserve"> L'assureur pourra toutefois exercer son recours, avec accord du souscripteur, si le responsable de l'événement dispose d'une assurance personnelle, dans la limite des garanties du contrat dont il est titulaire.</w:t>
      </w:r>
    </w:p>
    <w:p w14:paraId="7DFB7E2F" w14:textId="77777777" w:rsidR="00E9472B" w:rsidRPr="00AC57CD" w:rsidRDefault="00E9472B" w:rsidP="00E9472B">
      <w:pPr>
        <w:spacing w:after="60" w:line="288" w:lineRule="auto"/>
        <w:jc w:val="both"/>
        <w:rPr>
          <w:rFonts w:ascii="Century Gothic" w:hAnsi="Century Gothic" w:cs="Arial"/>
          <w:sz w:val="18"/>
          <w:szCs w:val="18"/>
        </w:rPr>
      </w:pPr>
    </w:p>
    <w:p w14:paraId="3424DC24"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Pr>
          <w:rFonts w:ascii="Century Gothic" w:hAnsi="Century Gothic" w:cs="Arial"/>
          <w:b/>
          <w:sz w:val="18"/>
          <w:szCs w:val="18"/>
        </w:rPr>
        <w:t>1</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En cas de sinistre, l’assuré dispose d’un délai de </w:t>
      </w:r>
      <w:r w:rsidRPr="00AC57CD">
        <w:rPr>
          <w:rFonts w:ascii="Century Gothic" w:hAnsi="Century Gothic" w:cs="Arial"/>
          <w:b/>
          <w:sz w:val="18"/>
          <w:szCs w:val="18"/>
          <w:u w:val="single"/>
        </w:rPr>
        <w:t>30 jours</w:t>
      </w:r>
      <w:r w:rsidRPr="00AC57CD">
        <w:rPr>
          <w:rFonts w:ascii="Century Gothic" w:hAnsi="Century Gothic" w:cs="Arial"/>
          <w:sz w:val="18"/>
          <w:szCs w:val="18"/>
          <w:u w:val="single"/>
        </w:rPr>
        <w:t xml:space="preserve"> à partir du moment où le service assurance du souscripteur a eu connaissance du sinistre</w:t>
      </w:r>
      <w:r w:rsidRPr="00AC57CD">
        <w:rPr>
          <w:rFonts w:ascii="Century Gothic" w:hAnsi="Century Gothic" w:cs="Arial"/>
          <w:sz w:val="18"/>
          <w:szCs w:val="18"/>
        </w:rPr>
        <w:t xml:space="preserve">, pour en faire la déclaration. </w:t>
      </w:r>
    </w:p>
    <w:p w14:paraId="051E2FB7" w14:textId="77777777" w:rsidR="00E9472B" w:rsidRDefault="00E9472B" w:rsidP="00E9472B">
      <w:pPr>
        <w:spacing w:after="60" w:line="288" w:lineRule="auto"/>
        <w:jc w:val="both"/>
        <w:rPr>
          <w:rFonts w:ascii="Century Gothic" w:hAnsi="Century Gothic" w:cs="Arial"/>
          <w:b/>
          <w:sz w:val="18"/>
          <w:szCs w:val="18"/>
        </w:rPr>
      </w:pPr>
    </w:p>
    <w:p w14:paraId="721942C3"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Pr>
          <w:rFonts w:ascii="Century Gothic" w:hAnsi="Century Gothic" w:cs="Arial"/>
          <w:b/>
          <w:sz w:val="18"/>
          <w:szCs w:val="18"/>
        </w:rPr>
        <w:t>2</w:t>
      </w:r>
      <w:r w:rsidRPr="00AC57CD">
        <w:rPr>
          <w:rFonts w:ascii="Century Gothic" w:hAnsi="Century Gothic" w:cs="Arial"/>
          <w:b/>
          <w:sz w:val="18"/>
          <w:szCs w:val="18"/>
        </w:rPr>
        <w:t xml:space="preserve"> </w:t>
      </w:r>
      <w:r w:rsidRPr="00AC57CD">
        <w:rPr>
          <w:rFonts w:ascii="Century Gothic" w:hAnsi="Century Gothic" w:cs="Arial"/>
          <w:sz w:val="18"/>
          <w:szCs w:val="18"/>
        </w:rPr>
        <w:t>-</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Afin de réduire les difficultés de l’assuré liées à un sinistre important, l’assureur accepte de se libérer par acomptes justifiés à dires d’experts. L'assureur versera dans un délai de </w:t>
      </w:r>
      <w:r w:rsidRPr="00AC57CD">
        <w:rPr>
          <w:rFonts w:ascii="Century Gothic" w:hAnsi="Century Gothic" w:cs="Arial"/>
          <w:b/>
          <w:sz w:val="18"/>
          <w:szCs w:val="18"/>
        </w:rPr>
        <w:t>30</w:t>
      </w:r>
      <w:r w:rsidRPr="00AC57CD">
        <w:rPr>
          <w:rFonts w:ascii="Century Gothic" w:hAnsi="Century Gothic" w:cs="Arial"/>
          <w:sz w:val="18"/>
          <w:szCs w:val="18"/>
        </w:rPr>
        <w:t xml:space="preserve"> jours suivant une première estimation des dommages et pertes par les experts, une provision correspondant à </w:t>
      </w:r>
      <w:r w:rsidRPr="00AC57CD">
        <w:rPr>
          <w:rFonts w:ascii="Century Gothic" w:hAnsi="Century Gothic" w:cs="Arial"/>
          <w:b/>
          <w:sz w:val="18"/>
          <w:szCs w:val="18"/>
        </w:rPr>
        <w:t xml:space="preserve">25 % </w:t>
      </w:r>
      <w:r w:rsidRPr="00AC57CD">
        <w:rPr>
          <w:rFonts w:ascii="Century Gothic" w:hAnsi="Century Gothic" w:cs="Arial"/>
          <w:sz w:val="18"/>
          <w:szCs w:val="18"/>
        </w:rPr>
        <w:t xml:space="preserve">de ladite estimation. Le règlement définitif, déduction faite de l’acompte versé, interviendra dans un délai maximum de </w:t>
      </w:r>
      <w:r w:rsidRPr="00AC57CD">
        <w:rPr>
          <w:rFonts w:ascii="Century Gothic" w:hAnsi="Century Gothic" w:cs="Arial"/>
          <w:b/>
          <w:sz w:val="18"/>
          <w:szCs w:val="18"/>
        </w:rPr>
        <w:t>30 jours</w:t>
      </w:r>
      <w:r w:rsidRPr="00AC57CD">
        <w:rPr>
          <w:rFonts w:ascii="Century Gothic" w:hAnsi="Century Gothic" w:cs="Arial"/>
          <w:sz w:val="18"/>
          <w:szCs w:val="18"/>
        </w:rPr>
        <w:t xml:space="preserve"> à compter de la signature, par l’assuré, de la lettre d’acceptation.</w:t>
      </w:r>
    </w:p>
    <w:p w14:paraId="4E233763" w14:textId="77777777" w:rsidR="00E9472B" w:rsidRPr="00AC57CD" w:rsidRDefault="00E9472B" w:rsidP="00E9472B">
      <w:pPr>
        <w:spacing w:after="60" w:line="288" w:lineRule="auto"/>
        <w:jc w:val="both"/>
        <w:rPr>
          <w:rFonts w:ascii="Century Gothic" w:hAnsi="Century Gothic" w:cs="Arial"/>
          <w:sz w:val="18"/>
          <w:szCs w:val="18"/>
        </w:rPr>
      </w:pPr>
    </w:p>
    <w:p w14:paraId="3810B73E"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Pr>
          <w:rFonts w:ascii="Century Gothic" w:hAnsi="Century Gothic" w:cs="Arial"/>
          <w:b/>
          <w:sz w:val="18"/>
          <w:szCs w:val="18"/>
        </w:rPr>
        <w:t>3</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A la demande du souscripteur, et sous un délai de </w:t>
      </w:r>
      <w:r w:rsidRPr="00AC57CD">
        <w:rPr>
          <w:rFonts w:ascii="Century Gothic" w:hAnsi="Century Gothic" w:cs="Arial"/>
          <w:b/>
          <w:sz w:val="18"/>
          <w:szCs w:val="18"/>
        </w:rPr>
        <w:t>30 jours</w:t>
      </w:r>
      <w:r w:rsidRPr="00AC57CD">
        <w:rPr>
          <w:rFonts w:ascii="Century Gothic" w:hAnsi="Century Gothic" w:cs="Arial"/>
          <w:sz w:val="18"/>
          <w:szCs w:val="18"/>
        </w:rPr>
        <w:t>, l'Assureur s'engage à lui remettre un état des sinistres réglés ou des provisions correspondant aux sinistres en cours.</w:t>
      </w:r>
    </w:p>
    <w:bookmarkEnd w:id="34"/>
    <w:bookmarkEnd w:id="53"/>
    <w:p w14:paraId="6CB9F84E" w14:textId="77777777" w:rsidR="00E9472B" w:rsidRDefault="00E9472B" w:rsidP="00704C30">
      <w:pPr>
        <w:spacing w:after="60" w:line="288" w:lineRule="auto"/>
        <w:ind w:left="284"/>
        <w:jc w:val="both"/>
        <w:rPr>
          <w:rFonts w:ascii="Century Gothic" w:hAnsi="Century Gothic" w:cs="Arial"/>
          <w:sz w:val="12"/>
          <w:szCs w:val="18"/>
        </w:rPr>
      </w:pPr>
    </w:p>
    <w:p w14:paraId="1054C1CB" w14:textId="77777777" w:rsidR="00534A86" w:rsidRDefault="00534A86" w:rsidP="00704C30">
      <w:pPr>
        <w:spacing w:after="60" w:line="288" w:lineRule="auto"/>
        <w:ind w:left="284"/>
        <w:jc w:val="both"/>
        <w:rPr>
          <w:rFonts w:ascii="Century Gothic" w:hAnsi="Century Gothic" w:cs="Arial"/>
          <w:sz w:val="12"/>
          <w:szCs w:val="18"/>
        </w:rPr>
      </w:pPr>
    </w:p>
    <w:p w14:paraId="467E9011" w14:textId="77777777" w:rsidR="00534A86" w:rsidRDefault="00534A86" w:rsidP="00704C30">
      <w:pPr>
        <w:spacing w:after="60" w:line="288" w:lineRule="auto"/>
        <w:ind w:left="284"/>
        <w:jc w:val="both"/>
        <w:rPr>
          <w:rFonts w:ascii="Century Gothic" w:hAnsi="Century Gothic" w:cs="Arial"/>
          <w:sz w:val="12"/>
          <w:szCs w:val="18"/>
        </w:rPr>
      </w:pPr>
    </w:p>
    <w:p w14:paraId="2AA8F44A"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2EB07C72" w14:textId="77777777" w:rsidR="00D52F26" w:rsidRPr="00AC57CD" w:rsidRDefault="00D52F26"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Article 6 – ELEMENTS D’INFORMATIONS TECHNIQUES</w:t>
      </w:r>
    </w:p>
    <w:p w14:paraId="43A2F8C8"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4AD5BBB2" w14:textId="77777777" w:rsidR="00232B1F" w:rsidRPr="00C66FBE" w:rsidRDefault="00232B1F" w:rsidP="00704C30">
      <w:pPr>
        <w:spacing w:after="60" w:line="288" w:lineRule="auto"/>
        <w:jc w:val="both"/>
        <w:rPr>
          <w:rFonts w:ascii="Century Gothic" w:hAnsi="Century Gothic" w:cs="Arial"/>
          <w:color w:val="00B0F0"/>
          <w:sz w:val="8"/>
          <w:szCs w:val="20"/>
        </w:rPr>
      </w:pPr>
    </w:p>
    <w:p w14:paraId="182B3AC7" w14:textId="6250665C" w:rsidR="00275649" w:rsidRPr="00E81D58" w:rsidRDefault="00275649" w:rsidP="00AC57CD">
      <w:pPr>
        <w:spacing w:after="60" w:line="288" w:lineRule="auto"/>
        <w:ind w:left="120" w:right="60"/>
        <w:jc w:val="both"/>
        <w:rPr>
          <w:rFonts w:ascii="Century Gothic" w:eastAsia="Arial" w:hAnsi="Century Gothic" w:cs="Arial"/>
          <w:sz w:val="14"/>
          <w:szCs w:val="18"/>
        </w:rPr>
      </w:pPr>
      <w:r w:rsidRPr="00E81D58">
        <w:rPr>
          <w:rFonts w:ascii="Century Gothic" w:eastAsia="Arial" w:hAnsi="Century Gothic" w:cs="Arial"/>
          <w:spacing w:val="1"/>
          <w:sz w:val="14"/>
          <w:szCs w:val="18"/>
        </w:rPr>
        <w:t>(</w:t>
      </w:r>
      <w:r w:rsidRPr="00E81D58">
        <w:rPr>
          <w:rFonts w:ascii="Century Gothic" w:eastAsia="Arial" w:hAnsi="Century Gothic" w:cs="Arial"/>
          <w:sz w:val="14"/>
          <w:szCs w:val="18"/>
        </w:rPr>
        <w:t>Ceu</w:t>
      </w:r>
      <w:r w:rsidRPr="00E81D58">
        <w:rPr>
          <w:rFonts w:ascii="Century Gothic" w:eastAsia="Arial" w:hAnsi="Century Gothic" w:cs="Arial"/>
          <w:spacing w:val="1"/>
          <w:sz w:val="14"/>
          <w:szCs w:val="18"/>
        </w:rPr>
        <w:t>x-c</w:t>
      </w:r>
      <w:r w:rsidRPr="00E81D58">
        <w:rPr>
          <w:rFonts w:ascii="Century Gothic" w:eastAsia="Arial" w:hAnsi="Century Gothic" w:cs="Arial"/>
          <w:sz w:val="14"/>
          <w:szCs w:val="18"/>
        </w:rPr>
        <w:t>i</w:t>
      </w:r>
      <w:r w:rsidRPr="00E81D58">
        <w:rPr>
          <w:rFonts w:ascii="Century Gothic" w:eastAsia="Arial" w:hAnsi="Century Gothic" w:cs="Arial"/>
          <w:spacing w:val="16"/>
          <w:sz w:val="14"/>
          <w:szCs w:val="18"/>
        </w:rPr>
        <w:t xml:space="preserve"> </w:t>
      </w:r>
      <w:r w:rsidRPr="00E81D58">
        <w:rPr>
          <w:rFonts w:ascii="Century Gothic" w:eastAsia="Arial" w:hAnsi="Century Gothic" w:cs="Arial"/>
          <w:sz w:val="14"/>
          <w:szCs w:val="18"/>
        </w:rPr>
        <w:t>ne</w:t>
      </w:r>
      <w:r w:rsidRPr="00E81D58">
        <w:rPr>
          <w:rFonts w:ascii="Century Gothic" w:eastAsia="Arial" w:hAnsi="Century Gothic" w:cs="Arial"/>
          <w:spacing w:val="21"/>
          <w:sz w:val="14"/>
          <w:szCs w:val="18"/>
        </w:rPr>
        <w:t xml:space="preserve"> </w:t>
      </w:r>
      <w:r w:rsidRPr="00E81D58">
        <w:rPr>
          <w:rFonts w:ascii="Century Gothic" w:eastAsia="Arial" w:hAnsi="Century Gothic" w:cs="Arial"/>
          <w:spacing w:val="1"/>
          <w:sz w:val="14"/>
          <w:szCs w:val="18"/>
        </w:rPr>
        <w:t>s</w:t>
      </w:r>
      <w:r w:rsidRPr="00E81D58">
        <w:rPr>
          <w:rFonts w:ascii="Century Gothic" w:eastAsia="Arial" w:hAnsi="Century Gothic" w:cs="Arial"/>
          <w:spacing w:val="2"/>
          <w:sz w:val="14"/>
          <w:szCs w:val="18"/>
        </w:rPr>
        <w:t>o</w:t>
      </w:r>
      <w:r w:rsidRPr="00E81D58">
        <w:rPr>
          <w:rFonts w:ascii="Century Gothic" w:eastAsia="Arial" w:hAnsi="Century Gothic" w:cs="Arial"/>
          <w:sz w:val="14"/>
          <w:szCs w:val="18"/>
        </w:rPr>
        <w:t>nt</w:t>
      </w:r>
      <w:r w:rsidRPr="00E81D58">
        <w:rPr>
          <w:rFonts w:ascii="Century Gothic" w:eastAsia="Arial" w:hAnsi="Century Gothic" w:cs="Arial"/>
          <w:spacing w:val="19"/>
          <w:sz w:val="14"/>
          <w:szCs w:val="18"/>
        </w:rPr>
        <w:t xml:space="preserve"> </w:t>
      </w:r>
      <w:r w:rsidRPr="00E81D58">
        <w:rPr>
          <w:rFonts w:ascii="Century Gothic" w:eastAsia="Arial" w:hAnsi="Century Gothic" w:cs="Arial"/>
          <w:spacing w:val="2"/>
          <w:sz w:val="14"/>
          <w:szCs w:val="18"/>
        </w:rPr>
        <w:t>p</w:t>
      </w:r>
      <w:r w:rsidRPr="00E81D58">
        <w:rPr>
          <w:rFonts w:ascii="Century Gothic" w:eastAsia="Arial" w:hAnsi="Century Gothic" w:cs="Arial"/>
          <w:sz w:val="14"/>
          <w:szCs w:val="18"/>
        </w:rPr>
        <w:t>as</w:t>
      </w:r>
      <w:r w:rsidRPr="00E81D58">
        <w:rPr>
          <w:rFonts w:ascii="Century Gothic" w:eastAsia="Arial" w:hAnsi="Century Gothic" w:cs="Arial"/>
          <w:spacing w:val="22"/>
          <w:sz w:val="14"/>
          <w:szCs w:val="18"/>
        </w:rPr>
        <w:t xml:space="preserve"> </w:t>
      </w:r>
      <w:r w:rsidRPr="00E81D58">
        <w:rPr>
          <w:rFonts w:ascii="Century Gothic" w:eastAsia="Arial" w:hAnsi="Century Gothic" w:cs="Arial"/>
          <w:sz w:val="14"/>
          <w:szCs w:val="18"/>
        </w:rPr>
        <w:t>de</w:t>
      </w:r>
      <w:r w:rsidRPr="00E81D58">
        <w:rPr>
          <w:rFonts w:ascii="Century Gothic" w:eastAsia="Arial" w:hAnsi="Century Gothic" w:cs="Arial"/>
          <w:spacing w:val="1"/>
          <w:sz w:val="14"/>
          <w:szCs w:val="18"/>
        </w:rPr>
        <w:t>s</w:t>
      </w:r>
      <w:r w:rsidRPr="00E81D58">
        <w:rPr>
          <w:rFonts w:ascii="Century Gothic" w:eastAsia="Arial" w:hAnsi="Century Gothic" w:cs="Arial"/>
          <w:spacing w:val="2"/>
          <w:sz w:val="14"/>
          <w:szCs w:val="18"/>
        </w:rPr>
        <w:t>t</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nés</w:t>
      </w:r>
      <w:r w:rsidRPr="00E81D58">
        <w:rPr>
          <w:rFonts w:ascii="Century Gothic" w:eastAsia="Arial" w:hAnsi="Century Gothic" w:cs="Arial"/>
          <w:spacing w:val="18"/>
          <w:sz w:val="14"/>
          <w:szCs w:val="18"/>
        </w:rPr>
        <w:t xml:space="preserve"> </w:t>
      </w:r>
      <w:r w:rsidRPr="00E81D58">
        <w:rPr>
          <w:rFonts w:ascii="Century Gothic" w:eastAsia="Arial" w:hAnsi="Century Gothic" w:cs="Arial"/>
          <w:sz w:val="14"/>
          <w:szCs w:val="18"/>
        </w:rPr>
        <w:t>à</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z w:val="14"/>
          <w:szCs w:val="18"/>
        </w:rPr>
        <w:t>é</w:t>
      </w:r>
      <w:r w:rsidRPr="00E81D58">
        <w:rPr>
          <w:rFonts w:ascii="Century Gothic" w:eastAsia="Arial" w:hAnsi="Century Gothic" w:cs="Arial"/>
          <w:spacing w:val="2"/>
          <w:sz w:val="14"/>
          <w:szCs w:val="18"/>
        </w:rPr>
        <w:t>f</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n</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r</w:t>
      </w:r>
      <w:r w:rsidRPr="00E81D58">
        <w:rPr>
          <w:rFonts w:ascii="Century Gothic" w:eastAsia="Arial" w:hAnsi="Century Gothic" w:cs="Arial"/>
          <w:spacing w:val="22"/>
          <w:sz w:val="14"/>
          <w:szCs w:val="18"/>
        </w:rPr>
        <w:t xml:space="preserve"> </w:t>
      </w:r>
      <w:r w:rsidRPr="00E81D58">
        <w:rPr>
          <w:rFonts w:ascii="Century Gothic" w:eastAsia="Arial" w:hAnsi="Century Gothic" w:cs="Arial"/>
          <w:sz w:val="14"/>
          <w:szCs w:val="18"/>
        </w:rPr>
        <w:t>des</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pacing w:val="-1"/>
          <w:sz w:val="14"/>
          <w:szCs w:val="18"/>
        </w:rPr>
        <w:t>i</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po</w:t>
      </w:r>
      <w:r w:rsidRPr="00E81D58">
        <w:rPr>
          <w:rFonts w:ascii="Century Gothic" w:eastAsia="Arial" w:hAnsi="Century Gothic" w:cs="Arial"/>
          <w:spacing w:val="1"/>
          <w:sz w:val="14"/>
          <w:szCs w:val="18"/>
        </w:rPr>
        <w:t>s</w:t>
      </w:r>
      <w:r w:rsidRPr="00E81D58">
        <w:rPr>
          <w:rFonts w:ascii="Century Gothic" w:eastAsia="Arial" w:hAnsi="Century Gothic" w:cs="Arial"/>
          <w:spacing w:val="-1"/>
          <w:sz w:val="14"/>
          <w:szCs w:val="18"/>
        </w:rPr>
        <w:t>i</w:t>
      </w:r>
      <w:r w:rsidRPr="00E81D58">
        <w:rPr>
          <w:rFonts w:ascii="Century Gothic" w:eastAsia="Arial" w:hAnsi="Century Gothic" w:cs="Arial"/>
          <w:spacing w:val="2"/>
          <w:sz w:val="14"/>
          <w:szCs w:val="18"/>
        </w:rPr>
        <w:t>t</w:t>
      </w:r>
      <w:r w:rsidRPr="00E81D58">
        <w:rPr>
          <w:rFonts w:ascii="Century Gothic" w:eastAsia="Arial" w:hAnsi="Century Gothic" w:cs="Arial"/>
          <w:spacing w:val="-1"/>
          <w:sz w:val="14"/>
          <w:szCs w:val="18"/>
        </w:rPr>
        <w:t>i</w:t>
      </w:r>
      <w:r w:rsidRPr="00E81D58">
        <w:rPr>
          <w:rFonts w:ascii="Century Gothic" w:eastAsia="Arial" w:hAnsi="Century Gothic" w:cs="Arial"/>
          <w:spacing w:val="2"/>
          <w:sz w:val="14"/>
          <w:szCs w:val="18"/>
        </w:rPr>
        <w:t>o</w:t>
      </w:r>
      <w:r w:rsidRPr="00E81D58">
        <w:rPr>
          <w:rFonts w:ascii="Century Gothic" w:eastAsia="Arial" w:hAnsi="Century Gothic" w:cs="Arial"/>
          <w:sz w:val="14"/>
          <w:szCs w:val="18"/>
        </w:rPr>
        <w:t>ns</w:t>
      </w:r>
      <w:r w:rsidRPr="00E81D58">
        <w:rPr>
          <w:rFonts w:ascii="Century Gothic" w:eastAsia="Arial" w:hAnsi="Century Gothic" w:cs="Arial"/>
          <w:spacing w:val="15"/>
          <w:sz w:val="14"/>
          <w:szCs w:val="18"/>
        </w:rPr>
        <w:t xml:space="preserve"> </w:t>
      </w:r>
      <w:r w:rsidRPr="00E81D58">
        <w:rPr>
          <w:rFonts w:ascii="Century Gothic" w:eastAsia="Arial" w:hAnsi="Century Gothic" w:cs="Arial"/>
          <w:spacing w:val="1"/>
          <w:sz w:val="14"/>
          <w:szCs w:val="18"/>
        </w:rPr>
        <w:t>c</w:t>
      </w:r>
      <w:r w:rsidRPr="00E81D58">
        <w:rPr>
          <w:rFonts w:ascii="Century Gothic" w:eastAsia="Arial" w:hAnsi="Century Gothic" w:cs="Arial"/>
          <w:sz w:val="14"/>
          <w:szCs w:val="18"/>
        </w:rPr>
        <w:t>ont</w:t>
      </w:r>
      <w:r w:rsidRPr="00E81D58">
        <w:rPr>
          <w:rFonts w:ascii="Century Gothic" w:eastAsia="Arial" w:hAnsi="Century Gothic" w:cs="Arial"/>
          <w:spacing w:val="1"/>
          <w:sz w:val="14"/>
          <w:szCs w:val="18"/>
        </w:rPr>
        <w:t>r</w:t>
      </w:r>
      <w:r w:rsidRPr="00E81D58">
        <w:rPr>
          <w:rFonts w:ascii="Century Gothic" w:eastAsia="Arial" w:hAnsi="Century Gothic" w:cs="Arial"/>
          <w:sz w:val="14"/>
          <w:szCs w:val="18"/>
        </w:rPr>
        <w:t>a</w:t>
      </w:r>
      <w:r w:rsidRPr="00E81D58">
        <w:rPr>
          <w:rFonts w:ascii="Century Gothic" w:eastAsia="Arial" w:hAnsi="Century Gothic" w:cs="Arial"/>
          <w:spacing w:val="1"/>
          <w:sz w:val="14"/>
          <w:szCs w:val="18"/>
        </w:rPr>
        <w:t>c</w:t>
      </w:r>
      <w:r w:rsidRPr="00E81D58">
        <w:rPr>
          <w:rFonts w:ascii="Century Gothic" w:eastAsia="Arial" w:hAnsi="Century Gothic" w:cs="Arial"/>
          <w:sz w:val="14"/>
          <w:szCs w:val="18"/>
        </w:rPr>
        <w:t>tu</w:t>
      </w:r>
      <w:r w:rsidRPr="00E81D58">
        <w:rPr>
          <w:rFonts w:ascii="Century Gothic" w:eastAsia="Arial" w:hAnsi="Century Gothic" w:cs="Arial"/>
          <w:spacing w:val="2"/>
          <w:sz w:val="14"/>
          <w:szCs w:val="18"/>
        </w:rPr>
        <w:t>e</w:t>
      </w:r>
      <w:r w:rsidRPr="00E81D58">
        <w:rPr>
          <w:rFonts w:ascii="Century Gothic" w:eastAsia="Arial" w:hAnsi="Century Gothic" w:cs="Arial"/>
          <w:spacing w:val="-1"/>
          <w:sz w:val="14"/>
          <w:szCs w:val="18"/>
        </w:rPr>
        <w:t>l</w:t>
      </w:r>
      <w:r w:rsidRPr="00E81D58">
        <w:rPr>
          <w:rFonts w:ascii="Century Gothic" w:eastAsia="Arial" w:hAnsi="Century Gothic" w:cs="Arial"/>
          <w:spacing w:val="1"/>
          <w:sz w:val="14"/>
          <w:szCs w:val="18"/>
        </w:rPr>
        <w:t>l</w:t>
      </w:r>
      <w:r w:rsidRPr="00E81D58">
        <w:rPr>
          <w:rFonts w:ascii="Century Gothic" w:eastAsia="Arial" w:hAnsi="Century Gothic" w:cs="Arial"/>
          <w:sz w:val="14"/>
          <w:szCs w:val="18"/>
        </w:rPr>
        <w:t>e</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a</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s</w:t>
      </w:r>
      <w:r w:rsidRPr="00E81D58">
        <w:rPr>
          <w:rFonts w:ascii="Century Gothic" w:eastAsia="Arial" w:hAnsi="Century Gothic" w:cs="Arial"/>
          <w:spacing w:val="21"/>
          <w:sz w:val="14"/>
          <w:szCs w:val="18"/>
        </w:rPr>
        <w:t xml:space="preserve"> </w:t>
      </w:r>
      <w:r w:rsidRPr="00E81D58">
        <w:rPr>
          <w:rFonts w:ascii="Century Gothic" w:eastAsia="Arial" w:hAnsi="Century Gothic" w:cs="Arial"/>
          <w:sz w:val="14"/>
          <w:szCs w:val="18"/>
        </w:rPr>
        <w:t>à</w:t>
      </w:r>
      <w:r w:rsidRPr="00E81D58">
        <w:rPr>
          <w:rFonts w:ascii="Century Gothic" w:eastAsia="Arial" w:hAnsi="Century Gothic" w:cs="Arial"/>
          <w:spacing w:val="25"/>
          <w:sz w:val="14"/>
          <w:szCs w:val="18"/>
        </w:rPr>
        <w:t xml:space="preserve"> </w:t>
      </w:r>
      <w:r w:rsidRPr="00E81D58">
        <w:rPr>
          <w:rFonts w:ascii="Century Gothic" w:eastAsia="Arial" w:hAnsi="Century Gothic" w:cs="Arial"/>
          <w:sz w:val="14"/>
          <w:szCs w:val="18"/>
        </w:rPr>
        <w:t>appo</w:t>
      </w:r>
      <w:r w:rsidRPr="00E81D58">
        <w:rPr>
          <w:rFonts w:ascii="Century Gothic" w:eastAsia="Arial" w:hAnsi="Century Gothic" w:cs="Arial"/>
          <w:spacing w:val="1"/>
          <w:sz w:val="14"/>
          <w:szCs w:val="18"/>
        </w:rPr>
        <w:t>r</w:t>
      </w:r>
      <w:r w:rsidRPr="00E81D58">
        <w:rPr>
          <w:rFonts w:ascii="Century Gothic" w:eastAsia="Arial" w:hAnsi="Century Gothic" w:cs="Arial"/>
          <w:spacing w:val="2"/>
          <w:sz w:val="14"/>
          <w:szCs w:val="18"/>
        </w:rPr>
        <w:t>t</w:t>
      </w:r>
      <w:r w:rsidRPr="00E81D58">
        <w:rPr>
          <w:rFonts w:ascii="Century Gothic" w:eastAsia="Arial" w:hAnsi="Century Gothic" w:cs="Arial"/>
          <w:sz w:val="14"/>
          <w:szCs w:val="18"/>
        </w:rPr>
        <w:t>er</w:t>
      </w:r>
      <w:r w:rsidRPr="00E81D58">
        <w:rPr>
          <w:rFonts w:ascii="Century Gothic" w:eastAsia="Arial" w:hAnsi="Century Gothic" w:cs="Arial"/>
          <w:spacing w:val="18"/>
          <w:sz w:val="14"/>
          <w:szCs w:val="18"/>
        </w:rPr>
        <w:t xml:space="preserve"> </w:t>
      </w:r>
      <w:r w:rsidRPr="00E81D58">
        <w:rPr>
          <w:rFonts w:ascii="Century Gothic" w:eastAsia="Arial" w:hAnsi="Century Gothic" w:cs="Arial"/>
          <w:sz w:val="14"/>
          <w:szCs w:val="18"/>
        </w:rPr>
        <w:t>des</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1"/>
          <w:sz w:val="14"/>
          <w:szCs w:val="18"/>
        </w:rPr>
        <w:t>r</w:t>
      </w:r>
      <w:r w:rsidRPr="00E81D58">
        <w:rPr>
          <w:rFonts w:ascii="Century Gothic" w:eastAsia="Arial" w:hAnsi="Century Gothic" w:cs="Arial"/>
          <w:spacing w:val="2"/>
          <w:sz w:val="14"/>
          <w:szCs w:val="18"/>
        </w:rPr>
        <w:t>e</w:t>
      </w:r>
      <w:r w:rsidRPr="00E81D58">
        <w:rPr>
          <w:rFonts w:ascii="Century Gothic" w:eastAsia="Arial" w:hAnsi="Century Gothic" w:cs="Arial"/>
          <w:sz w:val="14"/>
          <w:szCs w:val="18"/>
        </w:rPr>
        <w:t>n</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e</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gne</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ents pe</w:t>
      </w:r>
      <w:r w:rsidRPr="00E81D58">
        <w:rPr>
          <w:rFonts w:ascii="Century Gothic" w:eastAsia="Arial" w:hAnsi="Century Gothic" w:cs="Arial"/>
          <w:spacing w:val="1"/>
          <w:sz w:val="14"/>
          <w:szCs w:val="18"/>
        </w:rPr>
        <w:t>r</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ettant</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1"/>
          <w:sz w:val="14"/>
          <w:szCs w:val="18"/>
        </w:rPr>
        <w:t>l</w:t>
      </w:r>
      <w:r w:rsidRPr="00E81D58">
        <w:rPr>
          <w:rFonts w:ascii="Century Gothic" w:eastAsia="Arial" w:hAnsi="Century Gothic" w:cs="Arial"/>
          <w:sz w:val="14"/>
          <w:szCs w:val="18"/>
        </w:rPr>
        <w:t>'</w:t>
      </w:r>
      <w:r w:rsidRPr="00E81D58">
        <w:rPr>
          <w:rFonts w:ascii="Century Gothic" w:eastAsia="Arial" w:hAnsi="Century Gothic" w:cs="Arial"/>
          <w:spacing w:val="2"/>
          <w:sz w:val="14"/>
          <w:szCs w:val="18"/>
        </w:rPr>
        <w:t>a</w:t>
      </w:r>
      <w:r w:rsidRPr="00E81D58">
        <w:rPr>
          <w:rFonts w:ascii="Century Gothic" w:eastAsia="Arial" w:hAnsi="Century Gothic" w:cs="Arial"/>
          <w:sz w:val="14"/>
          <w:szCs w:val="18"/>
        </w:rPr>
        <w:t>pp</w:t>
      </w:r>
      <w:r w:rsidRPr="00E81D58">
        <w:rPr>
          <w:rFonts w:ascii="Century Gothic" w:eastAsia="Arial" w:hAnsi="Century Gothic" w:cs="Arial"/>
          <w:spacing w:val="1"/>
          <w:sz w:val="14"/>
          <w:szCs w:val="18"/>
        </w:rPr>
        <w:t>r</w:t>
      </w:r>
      <w:r w:rsidRPr="00E81D58">
        <w:rPr>
          <w:rFonts w:ascii="Century Gothic" w:eastAsia="Arial" w:hAnsi="Century Gothic" w:cs="Arial"/>
          <w:sz w:val="14"/>
          <w:szCs w:val="18"/>
        </w:rPr>
        <w:t>é</w:t>
      </w:r>
      <w:r w:rsidRPr="00E81D58">
        <w:rPr>
          <w:rFonts w:ascii="Century Gothic" w:eastAsia="Arial" w:hAnsi="Century Gothic" w:cs="Arial"/>
          <w:spacing w:val="1"/>
          <w:sz w:val="14"/>
          <w:szCs w:val="18"/>
        </w:rPr>
        <w:t>ci</w:t>
      </w:r>
      <w:r w:rsidRPr="00E81D58">
        <w:rPr>
          <w:rFonts w:ascii="Century Gothic" w:eastAsia="Arial" w:hAnsi="Century Gothic" w:cs="Arial"/>
          <w:sz w:val="14"/>
          <w:szCs w:val="18"/>
        </w:rPr>
        <w:t>at</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on</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z w:val="14"/>
          <w:szCs w:val="18"/>
        </w:rPr>
        <w:t>es</w:t>
      </w:r>
      <w:r w:rsidRPr="00E81D58">
        <w:rPr>
          <w:rFonts w:ascii="Century Gothic" w:eastAsia="Arial" w:hAnsi="Century Gothic" w:cs="Arial"/>
          <w:spacing w:val="-2"/>
          <w:sz w:val="14"/>
          <w:szCs w:val="18"/>
        </w:rPr>
        <w:t xml:space="preserve"> </w:t>
      </w:r>
      <w:r w:rsidRPr="00E81D58">
        <w:rPr>
          <w:rFonts w:ascii="Century Gothic" w:eastAsia="Arial" w:hAnsi="Century Gothic" w:cs="Arial"/>
          <w:spacing w:val="1"/>
          <w:sz w:val="14"/>
          <w:szCs w:val="18"/>
        </w:rPr>
        <w:t>r</w:t>
      </w:r>
      <w:r w:rsidRPr="00E81D58">
        <w:rPr>
          <w:rFonts w:ascii="Century Gothic" w:eastAsia="Arial" w:hAnsi="Century Gothic" w:cs="Arial"/>
          <w:spacing w:val="-1"/>
          <w:sz w:val="14"/>
          <w:szCs w:val="18"/>
        </w:rPr>
        <w:t>i</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que</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w:t>
      </w:r>
    </w:p>
    <w:p w14:paraId="4D7AA6FB" w14:textId="77777777" w:rsidR="00275649" w:rsidRPr="00C66FBE" w:rsidRDefault="00275649" w:rsidP="00704C30">
      <w:pPr>
        <w:spacing w:after="60" w:line="288" w:lineRule="auto"/>
        <w:rPr>
          <w:rFonts w:ascii="Century Gothic" w:hAnsi="Century Gothic"/>
          <w:sz w:val="24"/>
          <w:szCs w:val="20"/>
        </w:rPr>
      </w:pPr>
    </w:p>
    <w:p w14:paraId="7564CEFC" w14:textId="5EB6640F" w:rsidR="00275649" w:rsidRDefault="00275649" w:rsidP="00C66FBE">
      <w:pPr>
        <w:spacing w:after="60" w:line="288" w:lineRule="auto"/>
        <w:ind w:right="-20"/>
        <w:rPr>
          <w:rFonts w:ascii="Century Gothic" w:eastAsia="Arial" w:hAnsi="Century Gothic" w:cs="Arial"/>
          <w:sz w:val="18"/>
          <w:szCs w:val="18"/>
        </w:rPr>
      </w:pPr>
      <w:r w:rsidRPr="00AC57CD">
        <w:rPr>
          <w:rFonts w:ascii="Century Gothic" w:eastAsia="Arial" w:hAnsi="Century Gothic" w:cs="Arial"/>
          <w:sz w:val="18"/>
          <w:szCs w:val="18"/>
        </w:rPr>
        <w:t>Les</w:t>
      </w:r>
      <w:r w:rsidRPr="00AC57CD">
        <w:rPr>
          <w:rFonts w:ascii="Century Gothic" w:eastAsia="Arial" w:hAnsi="Century Gothic" w:cs="Arial"/>
          <w:spacing w:val="-2"/>
          <w:sz w:val="18"/>
          <w:szCs w:val="18"/>
        </w:rPr>
        <w:t xml:space="preserve"> </w:t>
      </w:r>
      <w:r w:rsidRPr="00AC57CD">
        <w:rPr>
          <w:rFonts w:ascii="Century Gothic" w:eastAsia="Arial" w:hAnsi="Century Gothic" w:cs="Arial"/>
          <w:sz w:val="18"/>
          <w:szCs w:val="18"/>
        </w:rPr>
        <w:t>ét</w:t>
      </w:r>
      <w:r w:rsidRPr="00AC57CD">
        <w:rPr>
          <w:rFonts w:ascii="Century Gothic" w:eastAsia="Arial" w:hAnsi="Century Gothic" w:cs="Arial"/>
          <w:spacing w:val="2"/>
          <w:sz w:val="18"/>
          <w:szCs w:val="18"/>
        </w:rPr>
        <w:t>a</w:t>
      </w:r>
      <w:r w:rsidRPr="00AC57CD">
        <w:rPr>
          <w:rFonts w:ascii="Century Gothic" w:eastAsia="Arial" w:hAnsi="Century Gothic" w:cs="Arial"/>
          <w:sz w:val="18"/>
          <w:szCs w:val="18"/>
        </w:rPr>
        <w:t>ts</w:t>
      </w:r>
      <w:r w:rsidRPr="00AC57CD">
        <w:rPr>
          <w:rFonts w:ascii="Century Gothic" w:eastAsia="Arial" w:hAnsi="Century Gothic" w:cs="Arial"/>
          <w:spacing w:val="-3"/>
          <w:sz w:val="18"/>
          <w:szCs w:val="18"/>
        </w:rPr>
        <w:t xml:space="preserve"> </w:t>
      </w:r>
      <w:r w:rsidRPr="00AC57CD">
        <w:rPr>
          <w:rFonts w:ascii="Century Gothic" w:eastAsia="Arial" w:hAnsi="Century Gothic" w:cs="Arial"/>
          <w:sz w:val="18"/>
          <w:szCs w:val="18"/>
        </w:rPr>
        <w:t>de pat</w:t>
      </w:r>
      <w:r w:rsidRPr="00AC57CD">
        <w:rPr>
          <w:rFonts w:ascii="Century Gothic" w:eastAsia="Arial" w:hAnsi="Century Gothic" w:cs="Arial"/>
          <w:spacing w:val="1"/>
          <w:sz w:val="18"/>
          <w:szCs w:val="18"/>
        </w:rPr>
        <w:t>r</w:t>
      </w:r>
      <w:r w:rsidRPr="00AC57CD">
        <w:rPr>
          <w:rFonts w:ascii="Century Gothic" w:eastAsia="Arial" w:hAnsi="Century Gothic" w:cs="Arial"/>
          <w:spacing w:val="-1"/>
          <w:sz w:val="18"/>
          <w:szCs w:val="18"/>
        </w:rPr>
        <w:t>i</w:t>
      </w:r>
      <w:r w:rsidRPr="00AC57CD">
        <w:rPr>
          <w:rFonts w:ascii="Century Gothic" w:eastAsia="Arial" w:hAnsi="Century Gothic" w:cs="Arial"/>
          <w:spacing w:val="5"/>
          <w:sz w:val="18"/>
          <w:szCs w:val="18"/>
        </w:rPr>
        <w:t>m</w:t>
      </w:r>
      <w:r w:rsidRPr="00AC57CD">
        <w:rPr>
          <w:rFonts w:ascii="Century Gothic" w:eastAsia="Arial" w:hAnsi="Century Gothic" w:cs="Arial"/>
          <w:sz w:val="18"/>
          <w:szCs w:val="18"/>
        </w:rPr>
        <w:t>o</w:t>
      </w:r>
      <w:r w:rsidRPr="00AC57CD">
        <w:rPr>
          <w:rFonts w:ascii="Century Gothic" w:eastAsia="Arial" w:hAnsi="Century Gothic" w:cs="Arial"/>
          <w:spacing w:val="-1"/>
          <w:sz w:val="18"/>
          <w:szCs w:val="18"/>
        </w:rPr>
        <w:t>i</w:t>
      </w:r>
      <w:r w:rsidRPr="00AC57CD">
        <w:rPr>
          <w:rFonts w:ascii="Century Gothic" w:eastAsia="Arial" w:hAnsi="Century Gothic" w:cs="Arial"/>
          <w:sz w:val="18"/>
          <w:szCs w:val="18"/>
        </w:rPr>
        <w:t>ne</w:t>
      </w:r>
      <w:r w:rsidRPr="00AC57CD">
        <w:rPr>
          <w:rFonts w:ascii="Century Gothic" w:eastAsia="Arial" w:hAnsi="Century Gothic" w:cs="Arial"/>
          <w:spacing w:val="-10"/>
          <w:sz w:val="18"/>
          <w:szCs w:val="18"/>
        </w:rPr>
        <w:t xml:space="preserve"> </w:t>
      </w:r>
      <w:r w:rsidRPr="00AC57CD">
        <w:rPr>
          <w:rFonts w:ascii="Century Gothic" w:eastAsia="Arial" w:hAnsi="Century Gothic" w:cs="Arial"/>
          <w:spacing w:val="1"/>
          <w:sz w:val="18"/>
          <w:szCs w:val="18"/>
        </w:rPr>
        <w:t>s</w:t>
      </w:r>
      <w:r w:rsidRPr="00AC57CD">
        <w:rPr>
          <w:rFonts w:ascii="Century Gothic" w:eastAsia="Arial" w:hAnsi="Century Gothic" w:cs="Arial"/>
          <w:spacing w:val="2"/>
          <w:sz w:val="18"/>
          <w:szCs w:val="18"/>
        </w:rPr>
        <w:t>o</w:t>
      </w:r>
      <w:r w:rsidRPr="00AC57CD">
        <w:rPr>
          <w:rFonts w:ascii="Century Gothic" w:eastAsia="Arial" w:hAnsi="Century Gothic" w:cs="Arial"/>
          <w:sz w:val="18"/>
          <w:szCs w:val="18"/>
        </w:rPr>
        <w:t>nt</w:t>
      </w:r>
      <w:r w:rsidRPr="00AC57CD">
        <w:rPr>
          <w:rFonts w:ascii="Century Gothic" w:eastAsia="Arial" w:hAnsi="Century Gothic" w:cs="Arial"/>
          <w:spacing w:val="-4"/>
          <w:sz w:val="18"/>
          <w:szCs w:val="18"/>
        </w:rPr>
        <w:t xml:space="preserve"> </w:t>
      </w:r>
      <w:r w:rsidRPr="00AC57CD">
        <w:rPr>
          <w:rFonts w:ascii="Century Gothic" w:eastAsia="Arial" w:hAnsi="Century Gothic" w:cs="Arial"/>
          <w:spacing w:val="1"/>
          <w:sz w:val="18"/>
          <w:szCs w:val="18"/>
        </w:rPr>
        <w:t>j</w:t>
      </w:r>
      <w:r w:rsidRPr="00AC57CD">
        <w:rPr>
          <w:rFonts w:ascii="Century Gothic" w:eastAsia="Arial" w:hAnsi="Century Gothic" w:cs="Arial"/>
          <w:sz w:val="18"/>
          <w:szCs w:val="18"/>
        </w:rPr>
        <w:t>o</w:t>
      </w:r>
      <w:r w:rsidRPr="00AC57CD">
        <w:rPr>
          <w:rFonts w:ascii="Century Gothic" w:eastAsia="Arial" w:hAnsi="Century Gothic" w:cs="Arial"/>
          <w:spacing w:val="-1"/>
          <w:sz w:val="18"/>
          <w:szCs w:val="18"/>
        </w:rPr>
        <w:t>i</w:t>
      </w:r>
      <w:r w:rsidRPr="00AC57CD">
        <w:rPr>
          <w:rFonts w:ascii="Century Gothic" w:eastAsia="Arial" w:hAnsi="Century Gothic" w:cs="Arial"/>
          <w:spacing w:val="2"/>
          <w:sz w:val="18"/>
          <w:szCs w:val="18"/>
        </w:rPr>
        <w:t>n</w:t>
      </w:r>
      <w:r w:rsidRPr="00AC57CD">
        <w:rPr>
          <w:rFonts w:ascii="Century Gothic" w:eastAsia="Arial" w:hAnsi="Century Gothic" w:cs="Arial"/>
          <w:sz w:val="18"/>
          <w:szCs w:val="18"/>
        </w:rPr>
        <w:t>ts</w:t>
      </w:r>
      <w:r w:rsidRPr="00AC57CD">
        <w:rPr>
          <w:rFonts w:ascii="Century Gothic" w:eastAsia="Arial" w:hAnsi="Century Gothic" w:cs="Arial"/>
          <w:spacing w:val="-4"/>
          <w:sz w:val="18"/>
          <w:szCs w:val="18"/>
        </w:rPr>
        <w:t xml:space="preserve"> </w:t>
      </w:r>
      <w:r w:rsidRPr="00AC57CD">
        <w:rPr>
          <w:rFonts w:ascii="Century Gothic" w:eastAsia="Arial" w:hAnsi="Century Gothic" w:cs="Arial"/>
          <w:sz w:val="18"/>
          <w:szCs w:val="18"/>
        </w:rPr>
        <w:t>en an</w:t>
      </w:r>
      <w:r w:rsidRPr="00AC57CD">
        <w:rPr>
          <w:rFonts w:ascii="Century Gothic" w:eastAsia="Arial" w:hAnsi="Century Gothic" w:cs="Arial"/>
          <w:spacing w:val="2"/>
          <w:sz w:val="18"/>
          <w:szCs w:val="18"/>
        </w:rPr>
        <w:t>n</w:t>
      </w:r>
      <w:r w:rsidRPr="00AC57CD">
        <w:rPr>
          <w:rFonts w:ascii="Century Gothic" w:eastAsia="Arial" w:hAnsi="Century Gothic" w:cs="Arial"/>
          <w:sz w:val="18"/>
          <w:szCs w:val="18"/>
        </w:rPr>
        <w:t>e</w:t>
      </w:r>
      <w:r w:rsidRPr="00AC57CD">
        <w:rPr>
          <w:rFonts w:ascii="Century Gothic" w:eastAsia="Arial" w:hAnsi="Century Gothic" w:cs="Arial"/>
          <w:spacing w:val="1"/>
          <w:sz w:val="18"/>
          <w:szCs w:val="18"/>
        </w:rPr>
        <w:t>x</w:t>
      </w:r>
      <w:r w:rsidRPr="00AC57CD">
        <w:rPr>
          <w:rFonts w:ascii="Century Gothic" w:eastAsia="Arial" w:hAnsi="Century Gothic" w:cs="Arial"/>
          <w:sz w:val="18"/>
          <w:szCs w:val="18"/>
        </w:rPr>
        <w:t>es</w:t>
      </w:r>
      <w:r w:rsidR="007042CC">
        <w:rPr>
          <w:rFonts w:ascii="Century Gothic" w:eastAsia="Arial" w:hAnsi="Century Gothic" w:cs="Arial"/>
          <w:sz w:val="18"/>
          <w:szCs w:val="18"/>
        </w:rPr>
        <w:t>.</w:t>
      </w:r>
    </w:p>
    <w:p w14:paraId="39225DA7" w14:textId="77777777" w:rsidR="007042CC" w:rsidRPr="007042CC" w:rsidRDefault="007042CC" w:rsidP="007042CC">
      <w:pPr>
        <w:spacing w:after="60" w:line="288" w:lineRule="auto"/>
        <w:jc w:val="both"/>
        <w:rPr>
          <w:rFonts w:ascii="Century Gothic" w:hAnsi="Century Gothic" w:cs="Arial"/>
          <w:sz w:val="18"/>
          <w:szCs w:val="18"/>
        </w:rPr>
      </w:pPr>
    </w:p>
    <w:p w14:paraId="65873C66" w14:textId="7B81ED7F" w:rsidR="007042CC" w:rsidRDefault="007042CC" w:rsidP="007042CC">
      <w:pPr>
        <w:spacing w:after="60" w:line="288" w:lineRule="auto"/>
        <w:jc w:val="both"/>
        <w:rPr>
          <w:rFonts w:ascii="Century Gothic" w:hAnsi="Century Gothic" w:cs="Arial"/>
          <w:b/>
          <w:bCs/>
          <w:sz w:val="18"/>
          <w:szCs w:val="18"/>
        </w:rPr>
      </w:pPr>
      <w:r w:rsidRPr="007042CC">
        <w:rPr>
          <w:rFonts w:ascii="Century Gothic" w:hAnsi="Century Gothic" w:cs="Arial"/>
          <w:b/>
          <w:bCs/>
          <w:sz w:val="18"/>
          <w:szCs w:val="18"/>
        </w:rPr>
        <w:t>Une mise à jour des biens assurés sera effectuée à la prise d’effet du contrat. La régularisation entraînée par cette mise à jour fera l’objet d’un avenant technique à la date de mise en place du contrat.</w:t>
      </w:r>
    </w:p>
    <w:p w14:paraId="42811C05" w14:textId="29499C0E" w:rsidR="00E81D58" w:rsidRDefault="00E81D58" w:rsidP="007042CC">
      <w:pPr>
        <w:spacing w:after="60" w:line="288" w:lineRule="auto"/>
        <w:jc w:val="both"/>
        <w:rPr>
          <w:rFonts w:ascii="Century Gothic" w:hAnsi="Century Gothic" w:cs="Arial"/>
          <w:b/>
          <w:bCs/>
          <w:sz w:val="18"/>
          <w:szCs w:val="18"/>
        </w:rPr>
      </w:pPr>
    </w:p>
    <w:p w14:paraId="6F2EC8C0" w14:textId="77777777" w:rsidR="00E81D58" w:rsidRPr="007042CC" w:rsidRDefault="00E81D58" w:rsidP="007042CC">
      <w:pPr>
        <w:spacing w:after="60" w:line="288" w:lineRule="auto"/>
        <w:jc w:val="both"/>
        <w:rPr>
          <w:rFonts w:ascii="Century Gothic" w:hAnsi="Century Gothic" w:cs="Arial"/>
          <w:sz w:val="18"/>
          <w:szCs w:val="18"/>
        </w:rPr>
      </w:pPr>
    </w:p>
    <w:p w14:paraId="7F6749A5"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38813867" w14:textId="77777777" w:rsidR="00D52F26" w:rsidRPr="00AC57CD" w:rsidRDefault="00D52F26"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Article 7 – ANTECEDENTS DU RISQUE</w:t>
      </w:r>
    </w:p>
    <w:p w14:paraId="505D8BD4"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2FCA17A3" w14:textId="7A55F4B7" w:rsidR="00091AB2" w:rsidRPr="00C66FBE" w:rsidRDefault="00091AB2" w:rsidP="00704C30">
      <w:pPr>
        <w:spacing w:after="60" w:line="288" w:lineRule="auto"/>
        <w:jc w:val="both"/>
        <w:rPr>
          <w:rFonts w:ascii="Century Gothic" w:hAnsi="Century Gothic" w:cs="Arial"/>
          <w:sz w:val="28"/>
          <w:szCs w:val="18"/>
        </w:rPr>
      </w:pPr>
    </w:p>
    <w:p w14:paraId="024B1D43" w14:textId="01A7A8AB" w:rsidR="00C66FBE" w:rsidRPr="00F95F21" w:rsidRDefault="00E0670B" w:rsidP="00704C30">
      <w:pPr>
        <w:spacing w:after="60" w:line="288" w:lineRule="auto"/>
        <w:jc w:val="both"/>
        <w:rPr>
          <w:rFonts w:ascii="Century Gothic" w:hAnsi="Century Gothic" w:cs="Arial"/>
          <w:bCs/>
          <w:sz w:val="18"/>
          <w:szCs w:val="18"/>
        </w:rPr>
      </w:pPr>
      <w:r w:rsidRPr="00F95F21">
        <w:rPr>
          <w:rFonts w:ascii="Century Gothic" w:hAnsi="Century Gothic" w:cs="Arial"/>
          <w:bCs/>
          <w:sz w:val="18"/>
          <w:szCs w:val="18"/>
        </w:rPr>
        <w:t xml:space="preserve">Le souscripteur est titulaire </w:t>
      </w:r>
      <w:r w:rsidR="006A56FF" w:rsidRPr="00F95F21">
        <w:rPr>
          <w:rFonts w:ascii="Century Gothic" w:hAnsi="Century Gothic" w:cs="Arial"/>
          <w:bCs/>
          <w:sz w:val="18"/>
          <w:szCs w:val="18"/>
        </w:rPr>
        <w:t>d’un contrat « multirisque</w:t>
      </w:r>
      <w:r w:rsidR="00C66FBE" w:rsidRPr="00F95F21">
        <w:rPr>
          <w:rFonts w:ascii="Century Gothic" w:hAnsi="Century Gothic" w:cs="Arial"/>
          <w:bCs/>
          <w:sz w:val="18"/>
          <w:szCs w:val="18"/>
        </w:rPr>
        <w:t>s</w:t>
      </w:r>
      <w:r w:rsidR="006A56FF" w:rsidRPr="00F95F21">
        <w:rPr>
          <w:rFonts w:ascii="Century Gothic" w:hAnsi="Century Gothic" w:cs="Arial"/>
          <w:bCs/>
          <w:sz w:val="18"/>
          <w:szCs w:val="18"/>
        </w:rPr>
        <w:t> » souscrit auprès de</w:t>
      </w:r>
      <w:r w:rsidR="00CF3D75" w:rsidRPr="00F95F21">
        <w:rPr>
          <w:rFonts w:ascii="Century Gothic" w:hAnsi="Century Gothic" w:cs="Arial"/>
          <w:bCs/>
          <w:sz w:val="18"/>
          <w:szCs w:val="18"/>
        </w:rPr>
        <w:t xml:space="preserve"> </w:t>
      </w:r>
      <w:r w:rsidR="00F95F21" w:rsidRPr="00F95F21">
        <w:rPr>
          <w:rFonts w:ascii="Century Gothic" w:hAnsi="Century Gothic" w:cs="Arial"/>
          <w:bCs/>
          <w:sz w:val="18"/>
          <w:szCs w:val="18"/>
        </w:rPr>
        <w:t xml:space="preserve">SMACL </w:t>
      </w:r>
      <w:r w:rsidR="00C66FBE" w:rsidRPr="00F95F21">
        <w:rPr>
          <w:rFonts w:ascii="Century Gothic" w:hAnsi="Century Gothic" w:cs="Arial"/>
          <w:bCs/>
          <w:sz w:val="18"/>
          <w:szCs w:val="18"/>
        </w:rPr>
        <w:t>qui</w:t>
      </w:r>
      <w:r w:rsidR="00F95F21" w:rsidRPr="00F95F21">
        <w:rPr>
          <w:rFonts w:ascii="Century Gothic" w:hAnsi="Century Gothic" w:cs="Arial"/>
          <w:bCs/>
          <w:sz w:val="18"/>
          <w:szCs w:val="18"/>
        </w:rPr>
        <w:t xml:space="preserve"> a pris </w:t>
      </w:r>
      <w:r w:rsidR="00F95F21">
        <w:rPr>
          <w:rFonts w:ascii="Century Gothic" w:hAnsi="Century Gothic" w:cs="Arial"/>
          <w:bCs/>
          <w:sz w:val="18"/>
          <w:szCs w:val="18"/>
        </w:rPr>
        <w:t xml:space="preserve">effet </w:t>
      </w:r>
      <w:r w:rsidR="00F95F21" w:rsidRPr="00F95F21">
        <w:rPr>
          <w:rFonts w:ascii="Century Gothic" w:hAnsi="Century Gothic" w:cs="Arial"/>
          <w:bCs/>
          <w:sz w:val="18"/>
          <w:szCs w:val="18"/>
        </w:rPr>
        <w:t>le 1</w:t>
      </w:r>
      <w:r w:rsidR="00F95F21" w:rsidRPr="00F95F21">
        <w:rPr>
          <w:rFonts w:ascii="Century Gothic" w:hAnsi="Century Gothic" w:cs="Arial"/>
          <w:bCs/>
          <w:sz w:val="18"/>
          <w:szCs w:val="18"/>
          <w:vertAlign w:val="superscript"/>
        </w:rPr>
        <w:t>er</w:t>
      </w:r>
      <w:r w:rsidR="00F95F21" w:rsidRPr="00F95F21">
        <w:rPr>
          <w:rFonts w:ascii="Century Gothic" w:hAnsi="Century Gothic" w:cs="Arial"/>
          <w:bCs/>
          <w:sz w:val="18"/>
          <w:szCs w:val="18"/>
        </w:rPr>
        <w:t xml:space="preserve"> janvier 2022 et qui</w:t>
      </w:r>
      <w:r w:rsidR="00C66FBE" w:rsidRPr="00F95F21">
        <w:rPr>
          <w:rFonts w:ascii="Century Gothic" w:hAnsi="Century Gothic" w:cs="Arial"/>
          <w:bCs/>
          <w:sz w:val="18"/>
          <w:szCs w:val="18"/>
        </w:rPr>
        <w:t xml:space="preserve"> prend fin </w:t>
      </w:r>
      <w:r w:rsidR="00F95F21" w:rsidRPr="00F95F21">
        <w:rPr>
          <w:rFonts w:ascii="Century Gothic" w:hAnsi="Century Gothic" w:cs="Arial"/>
          <w:bCs/>
          <w:sz w:val="18"/>
          <w:szCs w:val="18"/>
        </w:rPr>
        <w:t>le 31 décembre 2025</w:t>
      </w:r>
      <w:r w:rsidR="00C66FBE" w:rsidRPr="00F95F21">
        <w:rPr>
          <w:rFonts w:ascii="Century Gothic" w:hAnsi="Century Gothic" w:cs="Arial"/>
          <w:bCs/>
          <w:sz w:val="18"/>
          <w:szCs w:val="18"/>
        </w:rPr>
        <w:t xml:space="preserve"> à minuit (terme normal du marché).</w:t>
      </w:r>
    </w:p>
    <w:p w14:paraId="342AD0C5" w14:textId="77777777" w:rsidR="00C66FBE" w:rsidRPr="00F95F21" w:rsidRDefault="00C66FBE" w:rsidP="00704C30">
      <w:pPr>
        <w:spacing w:after="60" w:line="288" w:lineRule="auto"/>
        <w:jc w:val="both"/>
        <w:rPr>
          <w:rFonts w:ascii="Century Gothic" w:hAnsi="Century Gothic" w:cs="Arial"/>
          <w:bCs/>
          <w:sz w:val="18"/>
          <w:szCs w:val="18"/>
        </w:rPr>
      </w:pPr>
    </w:p>
    <w:p w14:paraId="32995AA6" w14:textId="7F0553F9" w:rsidR="001E19F7" w:rsidRDefault="006A56FF" w:rsidP="00704C30">
      <w:pPr>
        <w:spacing w:after="60" w:line="288" w:lineRule="auto"/>
        <w:jc w:val="both"/>
        <w:rPr>
          <w:rFonts w:ascii="Century Gothic" w:hAnsi="Century Gothic" w:cs="Arial"/>
          <w:bCs/>
          <w:sz w:val="18"/>
          <w:szCs w:val="18"/>
        </w:rPr>
      </w:pPr>
      <w:r w:rsidRPr="00F95F21">
        <w:rPr>
          <w:rFonts w:ascii="Century Gothic" w:hAnsi="Century Gothic" w:cs="Arial"/>
          <w:bCs/>
          <w:sz w:val="18"/>
          <w:szCs w:val="18"/>
        </w:rPr>
        <w:t xml:space="preserve">Ce contrat comporte </w:t>
      </w:r>
      <w:r w:rsidR="00261A32" w:rsidRPr="00F95F21">
        <w:rPr>
          <w:rFonts w:ascii="Century Gothic" w:hAnsi="Century Gothic" w:cs="Arial"/>
          <w:bCs/>
          <w:sz w:val="18"/>
          <w:szCs w:val="18"/>
        </w:rPr>
        <w:t>une</w:t>
      </w:r>
      <w:r w:rsidRPr="00F95F21">
        <w:rPr>
          <w:rFonts w:ascii="Century Gothic" w:hAnsi="Century Gothic" w:cs="Arial"/>
          <w:bCs/>
          <w:sz w:val="18"/>
          <w:szCs w:val="18"/>
        </w:rPr>
        <w:t xml:space="preserve"> franchise </w:t>
      </w:r>
      <w:r w:rsidR="00F95F21" w:rsidRPr="00F95F21">
        <w:rPr>
          <w:rFonts w:ascii="Century Gothic" w:hAnsi="Century Gothic" w:cs="Arial"/>
          <w:bCs/>
          <w:sz w:val="18"/>
          <w:szCs w:val="18"/>
        </w:rPr>
        <w:t xml:space="preserve">générale </w:t>
      </w:r>
      <w:r w:rsidR="003238ED" w:rsidRPr="00F95F21">
        <w:rPr>
          <w:rFonts w:ascii="Century Gothic" w:hAnsi="Century Gothic" w:cs="Arial"/>
          <w:bCs/>
          <w:sz w:val="18"/>
          <w:szCs w:val="18"/>
        </w:rPr>
        <w:t>de 1 </w:t>
      </w:r>
      <w:r w:rsidR="00F95F21" w:rsidRPr="00F95F21">
        <w:rPr>
          <w:rFonts w:ascii="Century Gothic" w:hAnsi="Century Gothic" w:cs="Arial"/>
          <w:bCs/>
          <w:sz w:val="18"/>
          <w:szCs w:val="18"/>
        </w:rPr>
        <w:t>5</w:t>
      </w:r>
      <w:r w:rsidR="003238ED" w:rsidRPr="00F95F21">
        <w:rPr>
          <w:rFonts w:ascii="Century Gothic" w:hAnsi="Century Gothic" w:cs="Arial"/>
          <w:bCs/>
          <w:sz w:val="18"/>
          <w:szCs w:val="18"/>
        </w:rPr>
        <w:t>00 €</w:t>
      </w:r>
      <w:r w:rsidR="00F95F21">
        <w:rPr>
          <w:rFonts w:ascii="Century Gothic" w:hAnsi="Century Gothic" w:cs="Arial"/>
          <w:bCs/>
          <w:sz w:val="18"/>
          <w:szCs w:val="18"/>
        </w:rPr>
        <w:t xml:space="preserve">. </w:t>
      </w:r>
    </w:p>
    <w:p w14:paraId="0CC7C8DE" w14:textId="77777777" w:rsidR="00F95F21" w:rsidRDefault="00F95F21" w:rsidP="00704C30">
      <w:pPr>
        <w:spacing w:after="60" w:line="288" w:lineRule="auto"/>
        <w:jc w:val="both"/>
        <w:rPr>
          <w:rFonts w:ascii="Century Gothic" w:hAnsi="Century Gothic" w:cs="Arial"/>
          <w:bCs/>
          <w:sz w:val="18"/>
          <w:szCs w:val="18"/>
        </w:rPr>
      </w:pPr>
    </w:p>
    <w:p w14:paraId="0C24684B" w14:textId="5A42199D" w:rsidR="00F95F21" w:rsidRPr="00F95F21" w:rsidRDefault="00F95F21" w:rsidP="00704C30">
      <w:pPr>
        <w:spacing w:after="60" w:line="288" w:lineRule="auto"/>
        <w:jc w:val="both"/>
        <w:rPr>
          <w:rFonts w:ascii="Century Gothic" w:hAnsi="Century Gothic" w:cs="Arial"/>
          <w:bCs/>
          <w:sz w:val="18"/>
          <w:szCs w:val="18"/>
        </w:rPr>
      </w:pPr>
      <w:r>
        <w:rPr>
          <w:rFonts w:ascii="Century Gothic" w:hAnsi="Century Gothic" w:cs="Arial"/>
          <w:bCs/>
          <w:sz w:val="18"/>
          <w:szCs w:val="18"/>
        </w:rPr>
        <w:t xml:space="preserve">La sinistralité est jointe en annexe. </w:t>
      </w:r>
    </w:p>
    <w:p w14:paraId="602157E5" w14:textId="404FF49A" w:rsidR="00E0670B" w:rsidRPr="00AC57CD" w:rsidRDefault="00E0670B" w:rsidP="00704C30">
      <w:pPr>
        <w:spacing w:after="60" w:line="288" w:lineRule="auto"/>
        <w:jc w:val="both"/>
        <w:rPr>
          <w:rFonts w:ascii="Century Gothic" w:hAnsi="Century Gothic" w:cs="Arial"/>
          <w:bCs/>
          <w:color w:val="00B0F0"/>
          <w:sz w:val="18"/>
          <w:szCs w:val="18"/>
        </w:rPr>
      </w:pPr>
    </w:p>
    <w:p w14:paraId="07B84A67" w14:textId="13AE7F20" w:rsidR="00C67780" w:rsidRPr="0091224A" w:rsidRDefault="00E0670B" w:rsidP="00704C30">
      <w:pPr>
        <w:spacing w:after="60" w:line="288" w:lineRule="auto"/>
        <w:jc w:val="both"/>
        <w:rPr>
          <w:rFonts w:ascii="Century Gothic" w:hAnsi="Century Gothic" w:cs="Arial"/>
          <w:sz w:val="18"/>
          <w:szCs w:val="18"/>
        </w:rPr>
      </w:pPr>
      <w:r w:rsidRPr="00AC57CD">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r w:rsidR="00C67780" w:rsidRPr="00AC57CD">
        <w:rPr>
          <w:rFonts w:ascii="Century Gothic" w:hAnsi="Century Gothic" w:cs="Arial"/>
          <w:sz w:val="18"/>
          <w:szCs w:val="18"/>
        </w:rPr>
        <w:br w:type="page"/>
      </w:r>
    </w:p>
    <w:tbl>
      <w:tblPr>
        <w:tblStyle w:val="Grilledutableau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E81D58" w:rsidRPr="00E81D58" w14:paraId="349C7A2B" w14:textId="77777777" w:rsidTr="00EE389C">
        <w:tc>
          <w:tcPr>
            <w:tcW w:w="10432" w:type="dxa"/>
            <w:shd w:val="clear" w:color="auto" w:fill="215868" w:themeFill="accent5" w:themeFillShade="80"/>
          </w:tcPr>
          <w:p w14:paraId="5ED3DE70" w14:textId="77777777" w:rsidR="00E81D58" w:rsidRPr="00E81D58" w:rsidRDefault="00E81D58" w:rsidP="00E81D58">
            <w:pPr>
              <w:rPr>
                <w:rFonts w:ascii="Century Gothic" w:hAnsi="Century Gothic" w:cs="Arial"/>
                <w:sz w:val="18"/>
                <w:szCs w:val="18"/>
              </w:rPr>
            </w:pPr>
            <w:bookmarkStart w:id="54" w:name="_Hlk30167868"/>
          </w:p>
          <w:p w14:paraId="010946F5" w14:textId="77777777" w:rsidR="00E81D58" w:rsidRPr="00E81D58" w:rsidRDefault="00E81D58" w:rsidP="00E81D58">
            <w:pPr>
              <w:rPr>
                <w:rFonts w:ascii="Century Gothic" w:hAnsi="Century Gothic" w:cs="Arial"/>
                <w:sz w:val="18"/>
                <w:szCs w:val="18"/>
              </w:rPr>
            </w:pPr>
            <w:r w:rsidRPr="00E81D58">
              <w:rPr>
                <w:rFonts w:ascii="Century Gothic" w:hAnsi="Century Gothic" w:cs="Arial"/>
                <w:bCs/>
                <w:color w:val="FFFFFF" w:themeColor="background1"/>
                <w:sz w:val="20"/>
                <w:szCs w:val="20"/>
              </w:rPr>
              <w:t xml:space="preserve">FICHE DE TARIFICATION </w:t>
            </w:r>
            <w:r w:rsidRPr="00E81D58">
              <w:rPr>
                <w:rFonts w:ascii="Century Gothic" w:hAnsi="Century Gothic" w:cs="Arial"/>
                <w:bCs/>
                <w:color w:val="FFFFFF" w:themeColor="background1"/>
                <w:sz w:val="18"/>
                <w:szCs w:val="18"/>
              </w:rPr>
              <w:t xml:space="preserve">(annexe à joindre obligatoirement à l’acte d’engagement) </w:t>
            </w:r>
            <w:r w:rsidRPr="00E81D58">
              <w:rPr>
                <w:rFonts w:ascii="Century Gothic" w:hAnsi="Century Gothic" w:cs="Arial"/>
                <w:bCs/>
                <w:color w:val="FFFFFF" w:themeColor="background1"/>
                <w:sz w:val="16"/>
                <w:szCs w:val="16"/>
              </w:rPr>
              <w:t>– page 1 sur 1</w:t>
            </w:r>
          </w:p>
          <w:p w14:paraId="5BF3D76E" w14:textId="77777777" w:rsidR="00E81D58" w:rsidRPr="00E81D58" w:rsidRDefault="00E81D58" w:rsidP="00E81D58">
            <w:pPr>
              <w:rPr>
                <w:rFonts w:ascii="Century Gothic" w:hAnsi="Century Gothic" w:cs="Arial"/>
                <w:sz w:val="18"/>
                <w:szCs w:val="18"/>
              </w:rPr>
            </w:pPr>
          </w:p>
        </w:tc>
      </w:tr>
      <w:bookmarkEnd w:id="54"/>
    </w:tbl>
    <w:p w14:paraId="72079571" w14:textId="77777777" w:rsidR="00E81D58" w:rsidRPr="00E81D58" w:rsidRDefault="00E81D58" w:rsidP="00E81D58">
      <w:pPr>
        <w:spacing w:after="0" w:line="288" w:lineRule="auto"/>
        <w:jc w:val="center"/>
        <w:rPr>
          <w:rFonts w:ascii="Century Gothic" w:hAnsi="Century Gothic" w:cs="Arial"/>
          <w:sz w:val="18"/>
          <w:szCs w:val="20"/>
        </w:rPr>
      </w:pPr>
    </w:p>
    <w:p w14:paraId="7CFBA683" w14:textId="77777777" w:rsidR="00C67780" w:rsidRPr="00517693" w:rsidRDefault="00C67780" w:rsidP="00704C30">
      <w:pPr>
        <w:spacing w:after="60" w:line="288" w:lineRule="auto"/>
        <w:jc w:val="center"/>
        <w:rPr>
          <w:rFonts w:ascii="Century Gothic" w:hAnsi="Century Gothic" w:cs="Arial"/>
          <w:sz w:val="18"/>
          <w:szCs w:val="20"/>
        </w:rPr>
      </w:pPr>
      <w:r w:rsidRPr="00517693">
        <w:rPr>
          <w:rFonts w:ascii="Century Gothic" w:hAnsi="Century Gothic" w:cs="Arial"/>
          <w:sz w:val="18"/>
          <w:szCs w:val="20"/>
        </w:rPr>
        <w:t>Les montants indiqués en euros sont provisionnels et peuvent varier avec l’assiette de cotisation</w:t>
      </w:r>
    </w:p>
    <w:p w14:paraId="579DF0B8" w14:textId="77777777" w:rsidR="00C67780" w:rsidRPr="009B1188" w:rsidRDefault="00C67780" w:rsidP="00704C30">
      <w:pPr>
        <w:spacing w:after="60" w:line="288" w:lineRule="auto"/>
        <w:jc w:val="both"/>
        <w:rPr>
          <w:rFonts w:ascii="Century Gothic" w:hAnsi="Century Gothic" w:cs="Arial"/>
          <w:b/>
          <w:color w:val="FFFFFF" w:themeColor="background1"/>
          <w:sz w:val="18"/>
          <w:szCs w:val="20"/>
        </w:rPr>
      </w:pPr>
      <w:bookmarkStart w:id="55" w:name="_Hlk64122678"/>
      <w:bookmarkStart w:id="56" w:name="_Hlk64122387"/>
    </w:p>
    <w:tbl>
      <w:tblPr>
        <w:tblStyle w:val="Grilledutableau"/>
        <w:tblW w:w="10485" w:type="dxa"/>
        <w:tblBorders>
          <w:insideH w:val="single" w:sz="4" w:space="0" w:color="BFBFBF" w:themeColor="background1" w:themeShade="BF"/>
        </w:tblBorders>
        <w:tblLook w:val="04A0" w:firstRow="1" w:lastRow="0" w:firstColumn="1" w:lastColumn="0" w:noHBand="0" w:noVBand="1"/>
      </w:tblPr>
      <w:tblGrid>
        <w:gridCol w:w="1980"/>
        <w:gridCol w:w="1701"/>
        <w:gridCol w:w="3260"/>
        <w:gridCol w:w="3544"/>
      </w:tblGrid>
      <w:tr w:rsidR="009B1188" w:rsidRPr="009B1188" w14:paraId="6D85BD74" w14:textId="77777777" w:rsidTr="007F1A34">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61289916" w14:textId="292CFCD2" w:rsidR="00C67780" w:rsidRPr="009B1188" w:rsidRDefault="00E81D58" w:rsidP="001D537E">
            <w:pPr>
              <w:jc w:val="center"/>
              <w:rPr>
                <w:rFonts w:ascii="Century Gothic" w:hAnsi="Century Gothic" w:cs="Arial"/>
                <w:bCs/>
                <w:color w:val="FFFFFF" w:themeColor="background1"/>
                <w:sz w:val="18"/>
                <w:szCs w:val="20"/>
              </w:rPr>
            </w:pPr>
            <w:r w:rsidRPr="00F95D82">
              <w:rPr>
                <w:rFonts w:ascii="Century Gothic" w:hAnsi="Century Gothic" w:cs="Arial"/>
                <w:bCs/>
                <w:color w:val="FFFFFF" w:themeColor="background1"/>
                <w:sz w:val="18"/>
                <w:szCs w:val="20"/>
              </w:rPr>
              <w:t xml:space="preserve">Solution de base - franchise générale de </w:t>
            </w:r>
            <w:r w:rsidR="009B1188" w:rsidRPr="00F95D82">
              <w:rPr>
                <w:rFonts w:ascii="Century Gothic" w:hAnsi="Century Gothic" w:cs="Arial"/>
                <w:bCs/>
                <w:color w:val="FFFFFF" w:themeColor="background1"/>
                <w:sz w:val="18"/>
                <w:szCs w:val="20"/>
              </w:rPr>
              <w:t xml:space="preserve">1 </w:t>
            </w:r>
            <w:r w:rsidR="00E148EF">
              <w:rPr>
                <w:rFonts w:ascii="Century Gothic" w:hAnsi="Century Gothic" w:cs="Arial"/>
                <w:bCs/>
                <w:color w:val="FFFFFF" w:themeColor="background1"/>
                <w:sz w:val="18"/>
                <w:szCs w:val="20"/>
              </w:rPr>
              <w:t>5</w:t>
            </w:r>
            <w:r w:rsidR="009B1188" w:rsidRPr="00F95D82">
              <w:rPr>
                <w:rFonts w:ascii="Century Gothic" w:hAnsi="Century Gothic" w:cs="Arial"/>
                <w:bCs/>
                <w:color w:val="FFFFFF" w:themeColor="background1"/>
                <w:sz w:val="18"/>
                <w:szCs w:val="20"/>
              </w:rPr>
              <w:t>00</w:t>
            </w:r>
            <w:r w:rsidRPr="00F95D82">
              <w:rPr>
                <w:rFonts w:ascii="Century Gothic" w:hAnsi="Century Gothic" w:cs="Arial"/>
                <w:bCs/>
                <w:color w:val="FFFFFF" w:themeColor="background1"/>
                <w:sz w:val="18"/>
                <w:szCs w:val="20"/>
              </w:rPr>
              <w:t xml:space="preserve"> €</w:t>
            </w:r>
          </w:p>
        </w:tc>
      </w:tr>
      <w:tr w:rsidR="007F1A34" w:rsidRPr="00517693" w14:paraId="4A3BB28A" w14:textId="77777777" w:rsidTr="007F1A34">
        <w:trPr>
          <w:trHeight w:val="340"/>
        </w:trPr>
        <w:tc>
          <w:tcPr>
            <w:tcW w:w="1980"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EC1EA86" w14:textId="77777777" w:rsidR="007F1A34" w:rsidRPr="000643E1" w:rsidRDefault="007F1A34" w:rsidP="00C66FBE">
            <w:pPr>
              <w:jc w:val="both"/>
              <w:rPr>
                <w:rFonts w:ascii="Century Gothic" w:hAnsi="Century Gothic" w:cs="Arial"/>
                <w:b/>
                <w:bCs/>
                <w:sz w:val="16"/>
                <w:szCs w:val="20"/>
              </w:rPr>
            </w:pPr>
            <w:r w:rsidRPr="000643E1">
              <w:rPr>
                <w:rFonts w:ascii="Century Gothic" w:hAnsi="Century Gothic" w:cs="Arial"/>
                <w:b/>
                <w:bCs/>
                <w:sz w:val="16"/>
                <w:szCs w:val="20"/>
              </w:rPr>
              <w:t>ARTICLE 2</w:t>
            </w:r>
          </w:p>
          <w:p w14:paraId="304EF95D" w14:textId="77777777" w:rsidR="007F1A34" w:rsidRPr="000643E1" w:rsidRDefault="007F1A34" w:rsidP="00C66FBE">
            <w:pPr>
              <w:jc w:val="both"/>
              <w:rPr>
                <w:rFonts w:ascii="Century Gothic" w:hAnsi="Century Gothic" w:cs="Arial"/>
                <w:b/>
                <w:bCs/>
                <w:sz w:val="16"/>
                <w:szCs w:val="20"/>
              </w:rPr>
            </w:pPr>
          </w:p>
          <w:p w14:paraId="60C120BA" w14:textId="77777777" w:rsidR="007F1A34" w:rsidRPr="000643E1" w:rsidRDefault="007F1A34" w:rsidP="00C66FBE">
            <w:pPr>
              <w:jc w:val="both"/>
              <w:rPr>
                <w:rFonts w:ascii="Century Gothic" w:hAnsi="Century Gothic" w:cs="Arial"/>
                <w:sz w:val="16"/>
                <w:szCs w:val="20"/>
              </w:rPr>
            </w:pPr>
            <w:r w:rsidRPr="000643E1">
              <w:rPr>
                <w:rFonts w:ascii="Century Gothic" w:hAnsi="Century Gothic" w:cs="Arial"/>
                <w:bCs/>
                <w:sz w:val="16"/>
                <w:szCs w:val="20"/>
              </w:rPr>
              <w:t xml:space="preserve">GARANTIES </w:t>
            </w:r>
            <w:r w:rsidRPr="000643E1">
              <w:rPr>
                <w:rFonts w:ascii="Century Gothic" w:hAnsi="Century Gothic" w:cs="Arial"/>
                <w:sz w:val="16"/>
                <w:szCs w:val="20"/>
              </w:rPr>
              <w:t>A / B / C / D / E / E.1 / F / G / H / frais et pertes</w:t>
            </w:r>
          </w:p>
          <w:p w14:paraId="6C116565" w14:textId="77777777" w:rsidR="007F1A34" w:rsidRPr="000643E1" w:rsidRDefault="007F1A34" w:rsidP="00C66FBE">
            <w:pPr>
              <w:jc w:val="both"/>
              <w:rPr>
                <w:rFonts w:ascii="Century Gothic" w:hAnsi="Century Gothic" w:cs="Arial"/>
                <w:sz w:val="16"/>
                <w:szCs w:val="20"/>
              </w:rPr>
            </w:pPr>
          </w:p>
          <w:p w14:paraId="726BCE1F" w14:textId="77B1DBFA" w:rsidR="007F1A34" w:rsidRPr="00E81D58" w:rsidRDefault="007F1A34" w:rsidP="00E81D58">
            <w:pPr>
              <w:shd w:val="clear" w:color="auto" w:fill="F2F2F2" w:themeFill="background1" w:themeFillShade="F2"/>
              <w:spacing w:line="288" w:lineRule="auto"/>
              <w:jc w:val="both"/>
              <w:rPr>
                <w:rFonts w:ascii="Arial" w:eastAsia="Times New Roman" w:hAnsi="Arial" w:cs="Arial"/>
                <w:sz w:val="18"/>
                <w:szCs w:val="16"/>
                <w:lang w:eastAsia="fr-FR"/>
              </w:rPr>
            </w:pPr>
            <w:r w:rsidRPr="00E81D58">
              <w:rPr>
                <w:rFonts w:ascii="Century Gothic" w:hAnsi="Century Gothic" w:cs="Arial"/>
                <w:sz w:val="18"/>
                <w:szCs w:val="16"/>
              </w:rPr>
              <w:t>Surfac</w:t>
            </w:r>
            <w:r w:rsidRPr="00E148EF">
              <w:rPr>
                <w:rFonts w:ascii="Century Gothic" w:hAnsi="Century Gothic" w:cs="Arial"/>
                <w:sz w:val="18"/>
                <w:szCs w:val="16"/>
              </w:rPr>
              <w:t>e :</w:t>
            </w:r>
            <w:r w:rsidRPr="00E148EF">
              <w:rPr>
                <w:rFonts w:ascii="Century Gothic" w:hAnsi="Century Gothic" w:cs="Arial"/>
                <w:b/>
                <w:bCs/>
                <w:sz w:val="18"/>
                <w:szCs w:val="16"/>
              </w:rPr>
              <w:t xml:space="preserve"> </w:t>
            </w:r>
            <w:r w:rsidR="00E148EF" w:rsidRPr="00E148EF">
              <w:rPr>
                <w:rFonts w:ascii="Century Gothic" w:hAnsi="Century Gothic" w:cs="Arial"/>
                <w:b/>
                <w:bCs/>
                <w:sz w:val="18"/>
                <w:szCs w:val="16"/>
              </w:rPr>
              <w:t>14 992 m²</w:t>
            </w:r>
            <w:r w:rsidRPr="00E148EF">
              <w:rPr>
                <w:rFonts w:ascii="Arial" w:eastAsia="Times New Roman" w:hAnsi="Arial" w:cs="Arial"/>
                <w:b/>
                <w:bCs/>
                <w:sz w:val="18"/>
                <w:szCs w:val="16"/>
                <w:lang w:eastAsia="fr-FR"/>
              </w:rPr>
              <w:t xml:space="preserve"> </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CF73F9" w14:textId="1604D77D" w:rsidR="007F1A34" w:rsidRPr="000643E1" w:rsidRDefault="007F1A34" w:rsidP="00E81D58">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A0E2E9" w14:textId="77777777" w:rsidR="007F1A34" w:rsidRPr="000643E1" w:rsidRDefault="007F1A34" w:rsidP="00C66FBE">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02DDB1D" w14:textId="77777777" w:rsidR="007F1A34" w:rsidRPr="000643E1" w:rsidRDefault="007F1A34" w:rsidP="00C66FBE">
            <w:pPr>
              <w:jc w:val="center"/>
              <w:rPr>
                <w:rFonts w:ascii="Century Gothic" w:hAnsi="Century Gothic" w:cs="Arial"/>
                <w:sz w:val="16"/>
                <w:szCs w:val="20"/>
              </w:rPr>
            </w:pPr>
            <w:r w:rsidRPr="000643E1">
              <w:rPr>
                <w:rFonts w:ascii="Century Gothic" w:hAnsi="Century Gothic" w:cs="Arial"/>
                <w:sz w:val="16"/>
                <w:szCs w:val="20"/>
              </w:rPr>
              <w:t>T.T.C.</w:t>
            </w:r>
          </w:p>
        </w:tc>
      </w:tr>
      <w:tr w:rsidR="007F1A34" w:rsidRPr="00517693" w14:paraId="371F254C" w14:textId="77777777" w:rsidTr="00AB64A9">
        <w:trPr>
          <w:trHeight w:val="864"/>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F3D2B27" w14:textId="77777777" w:rsidR="007F1A34" w:rsidRPr="00517693" w:rsidRDefault="007F1A34" w:rsidP="00E81D58">
            <w:pPr>
              <w:jc w:val="center"/>
              <w:rPr>
                <w:rFonts w:ascii="Century Gothic" w:hAnsi="Century Gothic" w:cs="Arial"/>
                <w:sz w:val="18"/>
                <w:szCs w:val="20"/>
              </w:rPr>
            </w:pPr>
            <w:bookmarkStart w:id="57" w:name="_Hlk4746569"/>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AD5AE6" w14:textId="095ED458" w:rsidR="007F1A34" w:rsidRPr="000643E1" w:rsidRDefault="007F1A34" w:rsidP="00E81D58">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84FA67" w14:textId="77777777" w:rsidR="007F1A34" w:rsidRPr="000643E1" w:rsidRDefault="007F1A34" w:rsidP="00E81D58">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1871AE3" w14:textId="77777777" w:rsidR="007F1A34" w:rsidRPr="000643E1" w:rsidRDefault="007F1A34" w:rsidP="00E81D58">
            <w:pPr>
              <w:jc w:val="center"/>
              <w:rPr>
                <w:rFonts w:ascii="Century Gothic" w:hAnsi="Century Gothic" w:cs="Arial"/>
                <w:sz w:val="16"/>
                <w:szCs w:val="20"/>
              </w:rPr>
            </w:pPr>
          </w:p>
        </w:tc>
      </w:tr>
      <w:bookmarkEnd w:id="57"/>
      <w:tr w:rsidR="00E81D58" w:rsidRPr="00517693" w14:paraId="4666A3D8" w14:textId="77777777" w:rsidTr="00AB64A9">
        <w:trPr>
          <w:trHeight w:val="990"/>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0E69C3E" w14:textId="77777777" w:rsidR="00E81D58" w:rsidRPr="00517693" w:rsidRDefault="00E81D58" w:rsidP="00E81D58">
            <w:pPr>
              <w:jc w:val="center"/>
              <w:rPr>
                <w:rFonts w:ascii="Century Gothic" w:hAnsi="Century Gothic" w:cs="Arial"/>
                <w:sz w:val="18"/>
                <w:szCs w:val="20"/>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04CE56" w14:textId="0719F56F" w:rsidR="00E81D58" w:rsidRPr="000643E1" w:rsidRDefault="00E81D58" w:rsidP="00E81D58">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56CB4F3" w14:textId="77777777" w:rsidR="00E81D58" w:rsidRPr="000643E1" w:rsidRDefault="00E81D58" w:rsidP="00E81D58">
            <w:pPr>
              <w:jc w:val="center"/>
              <w:rPr>
                <w:rFonts w:ascii="Century Gothic" w:hAnsi="Century Gothic" w:cs="Arial"/>
                <w:sz w:val="16"/>
                <w:szCs w:val="20"/>
              </w:rPr>
            </w:pPr>
          </w:p>
        </w:tc>
      </w:tr>
      <w:tr w:rsidR="000643E1" w:rsidRPr="00517693" w14:paraId="317ABB1D" w14:textId="77777777" w:rsidTr="00AB64A9">
        <w:trPr>
          <w:trHeight w:val="848"/>
        </w:trPr>
        <w:tc>
          <w:tcPr>
            <w:tcW w:w="1980"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AA87FF1" w14:textId="77777777" w:rsidR="000643E1" w:rsidRPr="00517693" w:rsidRDefault="000643E1" w:rsidP="00C66FBE">
            <w:pPr>
              <w:jc w:val="center"/>
              <w:rPr>
                <w:rFonts w:ascii="Century Gothic" w:hAnsi="Century Gothic" w:cs="Arial"/>
                <w:sz w:val="18"/>
                <w:szCs w:val="20"/>
              </w:rPr>
            </w:pPr>
          </w:p>
        </w:tc>
        <w:tc>
          <w:tcPr>
            <w:tcW w:w="4961"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5D411EA9" w14:textId="5709FA62" w:rsidR="000643E1" w:rsidRPr="00517693" w:rsidRDefault="000643E1" w:rsidP="00E81D58">
            <w:pPr>
              <w:jc w:val="right"/>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sidR="00CF3D75">
              <w:rPr>
                <w:rFonts w:ascii="Century Gothic" w:hAnsi="Century Gothic" w:cs="Arial"/>
                <w:sz w:val="18"/>
                <w:szCs w:val="20"/>
              </w:rPr>
              <w:t>2</w:t>
            </w:r>
            <w:r w:rsidR="00F95D82">
              <w:rPr>
                <w:rFonts w:ascii="Century Gothic" w:hAnsi="Century Gothic" w:cs="Arial"/>
                <w:sz w:val="18"/>
                <w:szCs w:val="20"/>
              </w:rPr>
              <w:t>6</w:t>
            </w:r>
            <w:r>
              <w:rPr>
                <w:rFonts w:ascii="Century Gothic" w:hAnsi="Century Gothic" w:cs="Arial"/>
                <w:sz w:val="18"/>
                <w:szCs w:val="20"/>
              </w:rPr>
              <w:t xml:space="preserve"> </w:t>
            </w:r>
            <w:r w:rsidRPr="00517693">
              <w:rPr>
                <w:rFonts w:ascii="Century Gothic" w:hAnsi="Century Gothic" w:cs="Arial"/>
                <w:sz w:val="18"/>
                <w:szCs w:val="20"/>
              </w:rPr>
              <w:t>T.T.C. :</w:t>
            </w:r>
          </w:p>
          <w:p w14:paraId="264218A1" w14:textId="77777777" w:rsidR="000643E1" w:rsidRPr="00517693" w:rsidRDefault="000643E1" w:rsidP="00E81D58">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50B7AD28" w14:textId="77777777" w:rsidR="000643E1" w:rsidRPr="00517693" w:rsidRDefault="000643E1" w:rsidP="00C66FBE">
            <w:pPr>
              <w:jc w:val="center"/>
              <w:rPr>
                <w:rFonts w:ascii="Century Gothic" w:hAnsi="Century Gothic" w:cs="Arial"/>
                <w:sz w:val="18"/>
                <w:szCs w:val="20"/>
              </w:rPr>
            </w:pPr>
          </w:p>
        </w:tc>
      </w:tr>
    </w:tbl>
    <w:p w14:paraId="3E1E0145" w14:textId="77777777" w:rsidR="00EA3DF4" w:rsidRDefault="00EA3DF4" w:rsidP="00EA3DF4">
      <w:pPr>
        <w:spacing w:after="0" w:line="240" w:lineRule="auto"/>
        <w:jc w:val="both"/>
        <w:rPr>
          <w:rFonts w:ascii="Century Gothic" w:hAnsi="Century Gothic" w:cs="Arial"/>
          <w:sz w:val="18"/>
          <w:szCs w:val="18"/>
        </w:rPr>
      </w:pPr>
      <w:bookmarkStart w:id="58" w:name="_Hlk64122767"/>
      <w:bookmarkStart w:id="59" w:name="_Hlk156379187"/>
      <w:bookmarkEnd w:id="55"/>
    </w:p>
    <w:p w14:paraId="5258E46F" w14:textId="77777777" w:rsidR="00AB64A9" w:rsidRDefault="00AB64A9" w:rsidP="00EA3DF4">
      <w:pPr>
        <w:spacing w:after="0" w:line="240" w:lineRule="auto"/>
        <w:jc w:val="both"/>
        <w:rPr>
          <w:rFonts w:ascii="Century Gothic" w:hAnsi="Century Gothic" w:cs="Arial"/>
          <w:sz w:val="18"/>
          <w:szCs w:val="18"/>
        </w:rPr>
      </w:pPr>
    </w:p>
    <w:p w14:paraId="39F6E56E" w14:textId="77777777" w:rsidR="00AB64A9" w:rsidRDefault="00AB64A9" w:rsidP="00EA3DF4">
      <w:pPr>
        <w:spacing w:after="0" w:line="240" w:lineRule="auto"/>
        <w:jc w:val="both"/>
        <w:rPr>
          <w:rFonts w:ascii="Century Gothic" w:hAnsi="Century Gothic" w:cs="Arial"/>
          <w:sz w:val="18"/>
          <w:szCs w:val="18"/>
        </w:rPr>
      </w:pPr>
    </w:p>
    <w:tbl>
      <w:tblPr>
        <w:tblStyle w:val="Grilledutableau"/>
        <w:tblW w:w="10485" w:type="dxa"/>
        <w:tblBorders>
          <w:insideH w:val="single" w:sz="4" w:space="0" w:color="BFBFBF" w:themeColor="background1" w:themeShade="BF"/>
        </w:tblBorders>
        <w:tblLook w:val="04A0" w:firstRow="1" w:lastRow="0" w:firstColumn="1" w:lastColumn="0" w:noHBand="0" w:noVBand="1"/>
      </w:tblPr>
      <w:tblGrid>
        <w:gridCol w:w="1980"/>
        <w:gridCol w:w="1701"/>
        <w:gridCol w:w="3260"/>
        <w:gridCol w:w="3544"/>
      </w:tblGrid>
      <w:tr w:rsidR="00AB64A9" w:rsidRPr="009B1188" w14:paraId="34C3E184" w14:textId="77777777" w:rsidTr="009D185F">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5BE329B5" w14:textId="1077B1AC" w:rsidR="00AB64A9" w:rsidRPr="009B1188" w:rsidRDefault="00AB64A9" w:rsidP="009D185F">
            <w:pPr>
              <w:jc w:val="center"/>
              <w:rPr>
                <w:rFonts w:ascii="Century Gothic" w:hAnsi="Century Gothic" w:cs="Arial"/>
                <w:bCs/>
                <w:color w:val="FFFFFF" w:themeColor="background1"/>
                <w:sz w:val="18"/>
                <w:szCs w:val="20"/>
              </w:rPr>
            </w:pPr>
            <w:r>
              <w:rPr>
                <w:rFonts w:ascii="Century Gothic" w:hAnsi="Century Gothic" w:cs="Arial"/>
                <w:bCs/>
                <w:color w:val="FFFFFF" w:themeColor="background1"/>
                <w:sz w:val="18"/>
                <w:szCs w:val="20"/>
              </w:rPr>
              <w:t>Variante</w:t>
            </w:r>
            <w:r w:rsidRPr="00F95D82">
              <w:rPr>
                <w:rFonts w:ascii="Century Gothic" w:hAnsi="Century Gothic" w:cs="Arial"/>
                <w:bCs/>
                <w:color w:val="FFFFFF" w:themeColor="background1"/>
                <w:sz w:val="18"/>
                <w:szCs w:val="20"/>
              </w:rPr>
              <w:t xml:space="preserve"> - franchise générale de </w:t>
            </w:r>
            <w:r>
              <w:rPr>
                <w:rFonts w:ascii="Century Gothic" w:hAnsi="Century Gothic" w:cs="Arial"/>
                <w:bCs/>
                <w:color w:val="FFFFFF" w:themeColor="background1"/>
                <w:sz w:val="18"/>
                <w:szCs w:val="20"/>
              </w:rPr>
              <w:t>3 0</w:t>
            </w:r>
            <w:r w:rsidRPr="00F95D82">
              <w:rPr>
                <w:rFonts w:ascii="Century Gothic" w:hAnsi="Century Gothic" w:cs="Arial"/>
                <w:bCs/>
                <w:color w:val="FFFFFF" w:themeColor="background1"/>
                <w:sz w:val="18"/>
                <w:szCs w:val="20"/>
              </w:rPr>
              <w:t>00 €</w:t>
            </w:r>
          </w:p>
        </w:tc>
      </w:tr>
      <w:tr w:rsidR="00AB64A9" w:rsidRPr="00517693" w14:paraId="78C1CDD3" w14:textId="77777777" w:rsidTr="009D185F">
        <w:trPr>
          <w:trHeight w:val="340"/>
        </w:trPr>
        <w:tc>
          <w:tcPr>
            <w:tcW w:w="1980"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9AF59D8" w14:textId="77777777" w:rsidR="00AB64A9" w:rsidRPr="000643E1" w:rsidRDefault="00AB64A9" w:rsidP="009D185F">
            <w:pPr>
              <w:jc w:val="both"/>
              <w:rPr>
                <w:rFonts w:ascii="Century Gothic" w:hAnsi="Century Gothic" w:cs="Arial"/>
                <w:b/>
                <w:bCs/>
                <w:sz w:val="16"/>
                <w:szCs w:val="20"/>
              </w:rPr>
            </w:pPr>
            <w:r w:rsidRPr="000643E1">
              <w:rPr>
                <w:rFonts w:ascii="Century Gothic" w:hAnsi="Century Gothic" w:cs="Arial"/>
                <w:b/>
                <w:bCs/>
                <w:sz w:val="16"/>
                <w:szCs w:val="20"/>
              </w:rPr>
              <w:t>ARTICLE 2</w:t>
            </w:r>
          </w:p>
          <w:p w14:paraId="3716ABF4" w14:textId="77777777" w:rsidR="00AB64A9" w:rsidRPr="000643E1" w:rsidRDefault="00AB64A9" w:rsidP="009D185F">
            <w:pPr>
              <w:jc w:val="both"/>
              <w:rPr>
                <w:rFonts w:ascii="Century Gothic" w:hAnsi="Century Gothic" w:cs="Arial"/>
                <w:b/>
                <w:bCs/>
                <w:sz w:val="16"/>
                <w:szCs w:val="20"/>
              </w:rPr>
            </w:pPr>
          </w:p>
          <w:p w14:paraId="7BCF8C79" w14:textId="77777777" w:rsidR="00AB64A9" w:rsidRPr="000643E1" w:rsidRDefault="00AB64A9" w:rsidP="009D185F">
            <w:pPr>
              <w:jc w:val="both"/>
              <w:rPr>
                <w:rFonts w:ascii="Century Gothic" w:hAnsi="Century Gothic" w:cs="Arial"/>
                <w:sz w:val="16"/>
                <w:szCs w:val="20"/>
              </w:rPr>
            </w:pPr>
            <w:r w:rsidRPr="000643E1">
              <w:rPr>
                <w:rFonts w:ascii="Century Gothic" w:hAnsi="Century Gothic" w:cs="Arial"/>
                <w:bCs/>
                <w:sz w:val="16"/>
                <w:szCs w:val="20"/>
              </w:rPr>
              <w:t xml:space="preserve">GARANTIES </w:t>
            </w:r>
            <w:r w:rsidRPr="000643E1">
              <w:rPr>
                <w:rFonts w:ascii="Century Gothic" w:hAnsi="Century Gothic" w:cs="Arial"/>
                <w:sz w:val="16"/>
                <w:szCs w:val="20"/>
              </w:rPr>
              <w:t>A / B / C / D / E / E.1 / F / G / H / frais et pertes</w:t>
            </w:r>
          </w:p>
          <w:p w14:paraId="644D002E" w14:textId="77777777" w:rsidR="00AB64A9" w:rsidRPr="000643E1" w:rsidRDefault="00AB64A9" w:rsidP="009D185F">
            <w:pPr>
              <w:jc w:val="both"/>
              <w:rPr>
                <w:rFonts w:ascii="Century Gothic" w:hAnsi="Century Gothic" w:cs="Arial"/>
                <w:sz w:val="16"/>
                <w:szCs w:val="20"/>
              </w:rPr>
            </w:pPr>
          </w:p>
          <w:p w14:paraId="790CD939" w14:textId="77777777" w:rsidR="00AB64A9" w:rsidRPr="00E81D58" w:rsidRDefault="00AB64A9" w:rsidP="009D185F">
            <w:pPr>
              <w:shd w:val="clear" w:color="auto" w:fill="F2F2F2" w:themeFill="background1" w:themeFillShade="F2"/>
              <w:spacing w:line="288" w:lineRule="auto"/>
              <w:jc w:val="both"/>
              <w:rPr>
                <w:rFonts w:ascii="Arial" w:eastAsia="Times New Roman" w:hAnsi="Arial" w:cs="Arial"/>
                <w:sz w:val="18"/>
                <w:szCs w:val="16"/>
                <w:lang w:eastAsia="fr-FR"/>
              </w:rPr>
            </w:pPr>
            <w:r w:rsidRPr="00E81D58">
              <w:rPr>
                <w:rFonts w:ascii="Century Gothic" w:hAnsi="Century Gothic" w:cs="Arial"/>
                <w:sz w:val="18"/>
                <w:szCs w:val="16"/>
              </w:rPr>
              <w:t>Surfac</w:t>
            </w:r>
            <w:r w:rsidRPr="00E148EF">
              <w:rPr>
                <w:rFonts w:ascii="Century Gothic" w:hAnsi="Century Gothic" w:cs="Arial"/>
                <w:sz w:val="18"/>
                <w:szCs w:val="16"/>
              </w:rPr>
              <w:t>e :</w:t>
            </w:r>
            <w:r w:rsidRPr="00E148EF">
              <w:rPr>
                <w:rFonts w:ascii="Century Gothic" w:hAnsi="Century Gothic" w:cs="Arial"/>
                <w:b/>
                <w:bCs/>
                <w:sz w:val="18"/>
                <w:szCs w:val="16"/>
              </w:rPr>
              <w:t xml:space="preserve"> 14 992 m²</w:t>
            </w:r>
            <w:r w:rsidRPr="00E148EF">
              <w:rPr>
                <w:rFonts w:ascii="Arial" w:eastAsia="Times New Roman" w:hAnsi="Arial" w:cs="Arial"/>
                <w:b/>
                <w:bCs/>
                <w:sz w:val="18"/>
                <w:szCs w:val="16"/>
                <w:lang w:eastAsia="fr-FR"/>
              </w:rPr>
              <w:t xml:space="preserve"> </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F64ADA" w14:textId="77777777" w:rsidR="00AB64A9" w:rsidRPr="000643E1" w:rsidRDefault="00AB64A9" w:rsidP="009D185F">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A283CF" w14:textId="77777777" w:rsidR="00AB64A9" w:rsidRPr="000643E1" w:rsidRDefault="00AB64A9" w:rsidP="009D185F">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8A7645A" w14:textId="77777777" w:rsidR="00AB64A9" w:rsidRPr="000643E1" w:rsidRDefault="00AB64A9" w:rsidP="009D185F">
            <w:pPr>
              <w:jc w:val="center"/>
              <w:rPr>
                <w:rFonts w:ascii="Century Gothic" w:hAnsi="Century Gothic" w:cs="Arial"/>
                <w:sz w:val="16"/>
                <w:szCs w:val="20"/>
              </w:rPr>
            </w:pPr>
            <w:r w:rsidRPr="000643E1">
              <w:rPr>
                <w:rFonts w:ascii="Century Gothic" w:hAnsi="Century Gothic" w:cs="Arial"/>
                <w:sz w:val="16"/>
                <w:szCs w:val="20"/>
              </w:rPr>
              <w:t>T.T.C.</w:t>
            </w:r>
          </w:p>
        </w:tc>
      </w:tr>
      <w:tr w:rsidR="00AB64A9" w:rsidRPr="00517693" w14:paraId="4B72DAF9" w14:textId="77777777" w:rsidTr="009D185F">
        <w:trPr>
          <w:trHeight w:val="864"/>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E01FE88" w14:textId="77777777" w:rsidR="00AB64A9" w:rsidRPr="00517693" w:rsidRDefault="00AB64A9" w:rsidP="009D185F">
            <w:pPr>
              <w:jc w:val="center"/>
              <w:rPr>
                <w:rFonts w:ascii="Century Gothic" w:hAnsi="Century Gothic" w:cs="Arial"/>
                <w:sz w:val="18"/>
                <w:szCs w:val="20"/>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D8E6A04" w14:textId="77777777" w:rsidR="00AB64A9" w:rsidRPr="000643E1" w:rsidRDefault="00AB64A9" w:rsidP="009D185F">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8607A7" w14:textId="77777777" w:rsidR="00AB64A9" w:rsidRPr="000643E1" w:rsidRDefault="00AB64A9" w:rsidP="009D185F">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FE0503C" w14:textId="77777777" w:rsidR="00AB64A9" w:rsidRPr="000643E1" w:rsidRDefault="00AB64A9" w:rsidP="009D185F">
            <w:pPr>
              <w:jc w:val="center"/>
              <w:rPr>
                <w:rFonts w:ascii="Century Gothic" w:hAnsi="Century Gothic" w:cs="Arial"/>
                <w:sz w:val="16"/>
                <w:szCs w:val="20"/>
              </w:rPr>
            </w:pPr>
          </w:p>
        </w:tc>
      </w:tr>
      <w:tr w:rsidR="00AB64A9" w:rsidRPr="00517693" w14:paraId="2207D26A" w14:textId="77777777" w:rsidTr="009D185F">
        <w:trPr>
          <w:trHeight w:val="990"/>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0475FBF" w14:textId="77777777" w:rsidR="00AB64A9" w:rsidRPr="00517693" w:rsidRDefault="00AB64A9" w:rsidP="009D185F">
            <w:pPr>
              <w:jc w:val="center"/>
              <w:rPr>
                <w:rFonts w:ascii="Century Gothic" w:hAnsi="Century Gothic" w:cs="Arial"/>
                <w:sz w:val="18"/>
                <w:szCs w:val="20"/>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30DB56" w14:textId="77777777" w:rsidR="00AB64A9" w:rsidRPr="000643E1" w:rsidRDefault="00AB64A9" w:rsidP="009D185F">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65B2783" w14:textId="77777777" w:rsidR="00AB64A9" w:rsidRPr="000643E1" w:rsidRDefault="00AB64A9" w:rsidP="009D185F">
            <w:pPr>
              <w:jc w:val="center"/>
              <w:rPr>
                <w:rFonts w:ascii="Century Gothic" w:hAnsi="Century Gothic" w:cs="Arial"/>
                <w:sz w:val="16"/>
                <w:szCs w:val="20"/>
              </w:rPr>
            </w:pPr>
          </w:p>
        </w:tc>
      </w:tr>
      <w:tr w:rsidR="00AB64A9" w:rsidRPr="00517693" w14:paraId="192AE9A9" w14:textId="77777777" w:rsidTr="009D185F">
        <w:trPr>
          <w:trHeight w:val="848"/>
        </w:trPr>
        <w:tc>
          <w:tcPr>
            <w:tcW w:w="1980"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211FEFDF" w14:textId="77777777" w:rsidR="00AB64A9" w:rsidRPr="00517693" w:rsidRDefault="00AB64A9" w:rsidP="009D185F">
            <w:pPr>
              <w:jc w:val="center"/>
              <w:rPr>
                <w:rFonts w:ascii="Century Gothic" w:hAnsi="Century Gothic" w:cs="Arial"/>
                <w:sz w:val="18"/>
                <w:szCs w:val="20"/>
              </w:rPr>
            </w:pPr>
          </w:p>
        </w:tc>
        <w:tc>
          <w:tcPr>
            <w:tcW w:w="4961"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6141FCCD" w14:textId="77777777" w:rsidR="00AB64A9" w:rsidRPr="00517693" w:rsidRDefault="00AB64A9" w:rsidP="009D185F">
            <w:pPr>
              <w:jc w:val="right"/>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Pr>
                <w:rFonts w:ascii="Century Gothic" w:hAnsi="Century Gothic" w:cs="Arial"/>
                <w:sz w:val="18"/>
                <w:szCs w:val="20"/>
              </w:rPr>
              <w:t xml:space="preserve">26 </w:t>
            </w:r>
            <w:r w:rsidRPr="00517693">
              <w:rPr>
                <w:rFonts w:ascii="Century Gothic" w:hAnsi="Century Gothic" w:cs="Arial"/>
                <w:sz w:val="18"/>
                <w:szCs w:val="20"/>
              </w:rPr>
              <w:t>T.T.C. :</w:t>
            </w:r>
          </w:p>
          <w:p w14:paraId="3B8C268E" w14:textId="77777777" w:rsidR="00AB64A9" w:rsidRPr="00517693" w:rsidRDefault="00AB64A9" w:rsidP="009D185F">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0AAFE683" w14:textId="77777777" w:rsidR="00AB64A9" w:rsidRPr="00517693" w:rsidRDefault="00AB64A9" w:rsidP="009D185F">
            <w:pPr>
              <w:jc w:val="center"/>
              <w:rPr>
                <w:rFonts w:ascii="Century Gothic" w:hAnsi="Century Gothic" w:cs="Arial"/>
                <w:sz w:val="18"/>
                <w:szCs w:val="20"/>
              </w:rPr>
            </w:pPr>
          </w:p>
        </w:tc>
      </w:tr>
    </w:tbl>
    <w:p w14:paraId="69D99446" w14:textId="77777777" w:rsidR="00AB64A9" w:rsidRDefault="00AB64A9" w:rsidP="00EA3DF4">
      <w:pPr>
        <w:spacing w:after="0" w:line="240" w:lineRule="auto"/>
        <w:jc w:val="both"/>
        <w:rPr>
          <w:rFonts w:ascii="Century Gothic" w:hAnsi="Century Gothic" w:cs="Arial"/>
          <w:sz w:val="18"/>
          <w:szCs w:val="18"/>
        </w:rPr>
      </w:pPr>
    </w:p>
    <w:p w14:paraId="23C5FC76" w14:textId="77777777" w:rsidR="00AB64A9" w:rsidRDefault="00AB64A9" w:rsidP="00EA3DF4">
      <w:pPr>
        <w:spacing w:after="0" w:line="240" w:lineRule="auto"/>
        <w:jc w:val="both"/>
        <w:rPr>
          <w:rFonts w:ascii="Century Gothic" w:hAnsi="Century Gothic" w:cs="Arial"/>
          <w:sz w:val="18"/>
          <w:szCs w:val="18"/>
        </w:rPr>
      </w:pPr>
    </w:p>
    <w:p w14:paraId="267FF2B4" w14:textId="77777777" w:rsidR="00AB64A9" w:rsidRDefault="00AB64A9" w:rsidP="00EA3DF4">
      <w:pPr>
        <w:spacing w:after="0" w:line="240" w:lineRule="auto"/>
        <w:jc w:val="both"/>
        <w:rPr>
          <w:rFonts w:ascii="Century Gothic" w:hAnsi="Century Gothic" w:cs="Arial"/>
          <w:sz w:val="18"/>
          <w:szCs w:val="18"/>
        </w:rPr>
      </w:pPr>
    </w:p>
    <w:p w14:paraId="716AF701" w14:textId="77777777" w:rsidR="00AB64A9" w:rsidRPr="00EA3DF4" w:rsidRDefault="00AB64A9" w:rsidP="00EA3DF4">
      <w:pPr>
        <w:spacing w:after="0" w:line="240" w:lineRule="auto"/>
        <w:jc w:val="both"/>
        <w:rPr>
          <w:rFonts w:ascii="Century Gothic" w:hAnsi="Century Gothic" w:cs="Arial"/>
          <w:sz w:val="18"/>
          <w:szCs w:val="18"/>
        </w:rPr>
      </w:pPr>
    </w:p>
    <w:tbl>
      <w:tblPr>
        <w:tblStyle w:val="Grilledutableau4"/>
        <w:tblW w:w="10490" w:type="dxa"/>
        <w:jc w:val="center"/>
        <w:tblBorders>
          <w:insideV w:val="single" w:sz="4" w:space="0" w:color="BFBFBF" w:themeColor="background1" w:themeShade="BF"/>
        </w:tblBorders>
        <w:tblLook w:val="04A0" w:firstRow="1" w:lastRow="0" w:firstColumn="1" w:lastColumn="0" w:noHBand="0" w:noVBand="1"/>
      </w:tblPr>
      <w:tblGrid>
        <w:gridCol w:w="2835"/>
        <w:gridCol w:w="1980"/>
        <w:gridCol w:w="5675"/>
      </w:tblGrid>
      <w:tr w:rsidR="00E127EC" w:rsidRPr="004951BD" w14:paraId="4EF0FC92" w14:textId="77777777" w:rsidTr="00E127EC">
        <w:trPr>
          <w:trHeight w:val="1483"/>
          <w:jc w:val="center"/>
        </w:trPr>
        <w:tc>
          <w:tcPr>
            <w:tcW w:w="2835" w:type="dxa"/>
            <w:vAlign w:val="center"/>
          </w:tcPr>
          <w:p w14:paraId="43FEED80" w14:textId="77777777" w:rsidR="00E127EC" w:rsidRPr="00E127EC" w:rsidRDefault="00E127EC" w:rsidP="003F6D69">
            <w:pPr>
              <w:jc w:val="both"/>
              <w:rPr>
                <w:rFonts w:ascii="Century Gothic" w:hAnsi="Century Gothic" w:cs="Arial"/>
                <w:sz w:val="18"/>
                <w:szCs w:val="18"/>
              </w:rPr>
            </w:pPr>
            <w:bookmarkStart w:id="60" w:name="_Hlk158541304"/>
            <w:bookmarkEnd w:id="56"/>
            <w:bookmarkEnd w:id="58"/>
            <w:r w:rsidRPr="00E127EC">
              <w:rPr>
                <w:rFonts w:ascii="Century Gothic" w:hAnsi="Century Gothic" w:cs="Arial"/>
                <w:b/>
                <w:bCs/>
                <w:sz w:val="18"/>
                <w:szCs w:val="18"/>
              </w:rPr>
              <w:t>Indexation :</w:t>
            </w:r>
            <w:r w:rsidRPr="00E127EC">
              <w:rPr>
                <w:rFonts w:ascii="Century Gothic" w:hAnsi="Century Gothic" w:cs="Arial"/>
                <w:sz w:val="16"/>
                <w:szCs w:val="16"/>
              </w:rPr>
              <w:t xml:space="preserve"> </w:t>
            </w:r>
            <w:r w:rsidRPr="00E127EC">
              <w:rPr>
                <w:rFonts w:ascii="Century Gothic" w:hAnsi="Century Gothic" w:cs="Arial"/>
                <w:sz w:val="18"/>
                <w:szCs w:val="18"/>
              </w:rPr>
              <w:t>indice Fédération Française du Bâtiment (F.F.B. - base euros).</w:t>
            </w:r>
          </w:p>
          <w:p w14:paraId="25EA27A3" w14:textId="77777777" w:rsidR="00E127EC" w:rsidRPr="00E127EC" w:rsidRDefault="00E127EC" w:rsidP="003F6D69">
            <w:pPr>
              <w:rPr>
                <w:rFonts w:ascii="Century Gothic" w:hAnsi="Century Gothic" w:cs="Arial"/>
                <w:sz w:val="8"/>
                <w:szCs w:val="8"/>
              </w:rPr>
            </w:pPr>
          </w:p>
          <w:p w14:paraId="22FF4D6B" w14:textId="77777777" w:rsidR="00E127EC" w:rsidRPr="00E127EC" w:rsidRDefault="00E127EC" w:rsidP="003F6D69">
            <w:pPr>
              <w:jc w:val="both"/>
              <w:rPr>
                <w:rFonts w:ascii="Century Gothic" w:hAnsi="Century Gothic" w:cs="Arial"/>
                <w:sz w:val="16"/>
                <w:szCs w:val="16"/>
              </w:rPr>
            </w:pPr>
          </w:p>
        </w:tc>
        <w:tc>
          <w:tcPr>
            <w:tcW w:w="1980" w:type="dxa"/>
            <w:vAlign w:val="center"/>
          </w:tcPr>
          <w:p w14:paraId="3749B400" w14:textId="77777777" w:rsidR="00E127EC" w:rsidRPr="00E127EC" w:rsidRDefault="00E127EC" w:rsidP="003F6D69">
            <w:pPr>
              <w:rPr>
                <w:rFonts w:ascii="Century Gothic" w:hAnsi="Century Gothic" w:cs="Arial"/>
                <w:sz w:val="16"/>
                <w:szCs w:val="16"/>
              </w:rPr>
            </w:pPr>
            <w:r w:rsidRPr="00E127EC">
              <w:rPr>
                <w:rFonts w:ascii="Century Gothic" w:hAnsi="Century Gothic" w:cs="Arial"/>
                <w:b/>
                <w:sz w:val="32"/>
                <w:szCs w:val="28"/>
              </w:rPr>
              <w:t>□</w:t>
            </w:r>
            <w:r w:rsidRPr="00E127EC">
              <w:rPr>
                <w:rFonts w:ascii="Century Gothic" w:hAnsi="Century Gothic" w:cs="Arial"/>
                <w:b/>
                <w:sz w:val="18"/>
                <w:szCs w:val="18"/>
              </w:rPr>
              <w:t xml:space="preserve"> </w:t>
            </w:r>
            <w:r w:rsidRPr="00E127EC">
              <w:rPr>
                <w:rFonts w:ascii="Century Gothic" w:hAnsi="Century Gothic" w:cs="Arial"/>
                <w:sz w:val="16"/>
                <w:szCs w:val="16"/>
              </w:rPr>
              <w:t xml:space="preserve">OUI / </w:t>
            </w:r>
            <w:r w:rsidRPr="00E127EC">
              <w:rPr>
                <w:rFonts w:ascii="Century Gothic" w:hAnsi="Century Gothic" w:cs="Arial"/>
                <w:b/>
                <w:sz w:val="32"/>
                <w:szCs w:val="28"/>
              </w:rPr>
              <w:t>□</w:t>
            </w:r>
            <w:r w:rsidRPr="00E127EC">
              <w:rPr>
                <w:rFonts w:ascii="Century Gothic" w:hAnsi="Century Gothic" w:cs="Arial"/>
                <w:sz w:val="16"/>
                <w:szCs w:val="16"/>
              </w:rPr>
              <w:t xml:space="preserve"> NON</w:t>
            </w:r>
          </w:p>
        </w:tc>
        <w:tc>
          <w:tcPr>
            <w:tcW w:w="5675" w:type="dxa"/>
            <w:vAlign w:val="center"/>
          </w:tcPr>
          <w:p w14:paraId="218B2B55" w14:textId="77777777" w:rsidR="00E127EC" w:rsidRPr="00E127EC" w:rsidRDefault="00E127EC" w:rsidP="003F6D69">
            <w:pPr>
              <w:jc w:val="both"/>
              <w:rPr>
                <w:rFonts w:ascii="Century Gothic" w:hAnsi="Century Gothic" w:cs="Arial"/>
                <w:sz w:val="14"/>
                <w:szCs w:val="16"/>
              </w:rPr>
            </w:pPr>
            <w:r w:rsidRPr="00E127EC">
              <w:rPr>
                <w:rFonts w:ascii="Century Gothic" w:hAnsi="Century Gothic" w:cs="Arial"/>
                <w:sz w:val="14"/>
                <w:szCs w:val="16"/>
              </w:rPr>
              <w:t>Si oui indiquer date de valeur et valeur de l’indice de référence :</w:t>
            </w:r>
          </w:p>
          <w:p w14:paraId="730A32B8" w14:textId="77777777" w:rsidR="00E127EC" w:rsidRPr="00E127EC" w:rsidRDefault="00E127EC" w:rsidP="003F6D69">
            <w:pPr>
              <w:jc w:val="both"/>
              <w:rPr>
                <w:rFonts w:ascii="Century Gothic" w:hAnsi="Century Gothic" w:cs="Arial"/>
                <w:sz w:val="14"/>
                <w:szCs w:val="16"/>
              </w:rPr>
            </w:pPr>
          </w:p>
          <w:p w14:paraId="6948AAB0" w14:textId="77777777" w:rsidR="00E127EC" w:rsidRPr="00E127EC" w:rsidRDefault="00E127EC" w:rsidP="003F6D69">
            <w:pPr>
              <w:jc w:val="both"/>
              <w:rPr>
                <w:rFonts w:ascii="Century Gothic" w:hAnsi="Century Gothic" w:cs="Arial"/>
                <w:sz w:val="14"/>
                <w:szCs w:val="16"/>
              </w:rPr>
            </w:pPr>
          </w:p>
          <w:p w14:paraId="23C906DE" w14:textId="77777777" w:rsidR="00E127EC" w:rsidRPr="00E127EC" w:rsidRDefault="00E127EC" w:rsidP="003F6D69">
            <w:pPr>
              <w:jc w:val="both"/>
              <w:rPr>
                <w:rFonts w:ascii="Century Gothic" w:hAnsi="Century Gothic" w:cs="Arial"/>
                <w:sz w:val="14"/>
                <w:szCs w:val="16"/>
              </w:rPr>
            </w:pPr>
          </w:p>
          <w:p w14:paraId="72193FD2" w14:textId="77777777" w:rsidR="00E127EC" w:rsidRPr="00E127EC" w:rsidRDefault="00E127EC" w:rsidP="003F6D69">
            <w:pPr>
              <w:jc w:val="both"/>
              <w:rPr>
                <w:rFonts w:ascii="Century Gothic" w:hAnsi="Century Gothic" w:cs="Arial"/>
                <w:sz w:val="16"/>
                <w:szCs w:val="16"/>
              </w:rPr>
            </w:pPr>
          </w:p>
          <w:p w14:paraId="4DB25EF0" w14:textId="77777777" w:rsidR="00E127EC" w:rsidRPr="00E127EC" w:rsidRDefault="00E127EC" w:rsidP="003F6D69">
            <w:pPr>
              <w:jc w:val="center"/>
              <w:rPr>
                <w:rFonts w:ascii="Century Gothic" w:hAnsi="Century Gothic" w:cs="Arial"/>
                <w:sz w:val="16"/>
                <w:szCs w:val="16"/>
              </w:rPr>
            </w:pPr>
          </w:p>
        </w:tc>
      </w:tr>
      <w:bookmarkEnd w:id="60"/>
    </w:tbl>
    <w:p w14:paraId="72E78840" w14:textId="77777777" w:rsidR="00C67780" w:rsidRPr="00517693" w:rsidRDefault="00C67780" w:rsidP="00C66FBE">
      <w:pPr>
        <w:spacing w:after="0" w:line="240" w:lineRule="auto"/>
        <w:jc w:val="both"/>
        <w:rPr>
          <w:rFonts w:ascii="Century Gothic" w:hAnsi="Century Gothic" w:cs="Arial"/>
          <w:sz w:val="18"/>
          <w:szCs w:val="20"/>
        </w:rPr>
      </w:pPr>
    </w:p>
    <w:bookmarkEnd w:id="59"/>
    <w:p w14:paraId="6B287FE2" w14:textId="77777777" w:rsidR="00C67780" w:rsidRPr="00517693" w:rsidRDefault="00C67780" w:rsidP="00C66FBE">
      <w:pPr>
        <w:spacing w:after="0" w:line="240" w:lineRule="auto"/>
        <w:jc w:val="both"/>
        <w:rPr>
          <w:rFonts w:ascii="Century Gothic" w:hAnsi="Century Gothic" w:cs="Arial"/>
          <w:sz w:val="18"/>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353"/>
        <w:gridCol w:w="5132"/>
      </w:tblGrid>
      <w:tr w:rsidR="00C67780" w:rsidRPr="00704C30" w14:paraId="08186126" w14:textId="77777777" w:rsidTr="00EA3DF4">
        <w:trPr>
          <w:trHeight w:val="1979"/>
        </w:trPr>
        <w:tc>
          <w:tcPr>
            <w:tcW w:w="5353" w:type="dxa"/>
            <w:shd w:val="clear" w:color="auto" w:fill="FFFFFF"/>
            <w:vAlign w:val="center"/>
          </w:tcPr>
          <w:p w14:paraId="0BBEF83E"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Fait à : </w:t>
            </w:r>
          </w:p>
          <w:p w14:paraId="38460ECF"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p>
          <w:p w14:paraId="72B2DC16"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Le :   </w:t>
            </w:r>
          </w:p>
        </w:tc>
        <w:tc>
          <w:tcPr>
            <w:tcW w:w="5132" w:type="dxa"/>
            <w:shd w:val="clear" w:color="auto" w:fill="FFFFFF"/>
          </w:tcPr>
          <w:p w14:paraId="61AE593A" w14:textId="77777777" w:rsidR="0063281A" w:rsidRPr="0063281A" w:rsidRDefault="0063281A" w:rsidP="0063281A">
            <w:pPr>
              <w:spacing w:after="0" w:line="240" w:lineRule="auto"/>
              <w:rPr>
                <w:rFonts w:ascii="Century Gothic" w:eastAsia="Times New Roman" w:hAnsi="Century Gothic" w:cs="Times New Roman"/>
                <w:sz w:val="8"/>
                <w:szCs w:val="20"/>
                <w:lang w:eastAsia="fr-FR"/>
              </w:rPr>
            </w:pPr>
          </w:p>
          <w:p w14:paraId="161D9636" w14:textId="62A1510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Signature du candidat et cachet :</w:t>
            </w:r>
          </w:p>
        </w:tc>
      </w:tr>
    </w:tbl>
    <w:p w14:paraId="2A53A5E1" w14:textId="77777777" w:rsidR="00C67780" w:rsidRPr="00704C30" w:rsidRDefault="00C67780" w:rsidP="00704C30">
      <w:pPr>
        <w:spacing w:after="60" w:line="288" w:lineRule="auto"/>
        <w:jc w:val="both"/>
        <w:rPr>
          <w:rFonts w:ascii="Century Gothic" w:hAnsi="Century Gothic" w:cs="Arial"/>
          <w:sz w:val="20"/>
          <w:szCs w:val="20"/>
        </w:rPr>
      </w:pPr>
      <w:r w:rsidRPr="00704C30">
        <w:rPr>
          <w:rFonts w:ascii="Century Gothic" w:hAnsi="Century Gothic" w:cs="Arial"/>
          <w:sz w:val="20"/>
          <w:szCs w:val="20"/>
        </w:rPr>
        <w:br w:type="page"/>
      </w:r>
    </w:p>
    <w:p w14:paraId="04908CC7" w14:textId="77777777" w:rsidR="00AA58B4" w:rsidRPr="00CE1CB4" w:rsidRDefault="00AA58B4" w:rsidP="003725A2">
      <w:pPr>
        <w:shd w:val="clear" w:color="auto" w:fill="215868" w:themeFill="accent5" w:themeFillShade="80"/>
        <w:spacing w:after="0" w:line="240" w:lineRule="auto"/>
        <w:rPr>
          <w:rFonts w:ascii="Century Gothic" w:hAnsi="Century Gothic" w:cs="Arial"/>
          <w:b/>
          <w:bCs/>
          <w:color w:val="FFFFFF" w:themeColor="background1"/>
          <w:sz w:val="16"/>
          <w:szCs w:val="20"/>
        </w:rPr>
      </w:pPr>
      <w:bookmarkStart w:id="61" w:name="_Hlk156379232"/>
    </w:p>
    <w:p w14:paraId="38755901" w14:textId="582C0F2D" w:rsidR="00AA58B4" w:rsidRPr="00CE1CB4" w:rsidRDefault="00AA58B4" w:rsidP="003725A2">
      <w:pPr>
        <w:shd w:val="clear" w:color="auto" w:fill="215868" w:themeFill="accent5" w:themeFillShade="80"/>
        <w:spacing w:after="0" w:line="240" w:lineRule="auto"/>
        <w:rPr>
          <w:rFonts w:ascii="Century Gothic" w:hAnsi="Century Gothic" w:cs="Arial"/>
          <w:bCs/>
          <w:color w:val="FFFFFF" w:themeColor="background1"/>
          <w:sz w:val="18"/>
          <w:szCs w:val="20"/>
        </w:rPr>
      </w:pPr>
      <w:r w:rsidRPr="00704C30">
        <w:rPr>
          <w:rFonts w:ascii="Century Gothic" w:hAnsi="Century Gothic" w:cs="Arial"/>
          <w:bCs/>
          <w:color w:val="FFFFFF" w:themeColor="background1"/>
          <w:sz w:val="20"/>
          <w:szCs w:val="20"/>
        </w:rPr>
        <w:t>FICHE DE GESTION (</w:t>
      </w:r>
      <w:r w:rsidRPr="00CE1CB4">
        <w:rPr>
          <w:rFonts w:ascii="Century Gothic" w:hAnsi="Century Gothic" w:cs="Arial"/>
          <w:bCs/>
          <w:color w:val="FFFFFF" w:themeColor="background1"/>
          <w:sz w:val="18"/>
          <w:szCs w:val="20"/>
        </w:rPr>
        <w:t>annexe à joindre obligatoirement à l’acte d’engagement</w:t>
      </w:r>
      <w:r w:rsidRPr="00704C30">
        <w:rPr>
          <w:rFonts w:ascii="Century Gothic" w:hAnsi="Century Gothic" w:cs="Arial"/>
          <w:bCs/>
          <w:color w:val="FFFFFF" w:themeColor="background1"/>
          <w:sz w:val="20"/>
          <w:szCs w:val="20"/>
        </w:rPr>
        <w:t xml:space="preserve">) </w:t>
      </w:r>
    </w:p>
    <w:p w14:paraId="08E44360" w14:textId="77777777" w:rsidR="00AA58B4" w:rsidRPr="00CE1CB4" w:rsidRDefault="00AA58B4" w:rsidP="003725A2">
      <w:pPr>
        <w:shd w:val="clear" w:color="auto" w:fill="215868" w:themeFill="accent5" w:themeFillShade="80"/>
        <w:spacing w:after="0" w:line="240" w:lineRule="auto"/>
        <w:rPr>
          <w:rFonts w:ascii="Century Gothic" w:hAnsi="Century Gothic" w:cs="Arial"/>
          <w:b/>
          <w:bCs/>
          <w:color w:val="FFFFFF" w:themeColor="background1"/>
          <w:sz w:val="18"/>
          <w:szCs w:val="20"/>
        </w:rPr>
      </w:pPr>
    </w:p>
    <w:p w14:paraId="37F95C58" w14:textId="77777777" w:rsidR="00AA58B4" w:rsidRPr="00CE1CB4" w:rsidRDefault="00AA58B4" w:rsidP="00CE1CB4">
      <w:pPr>
        <w:spacing w:after="0" w:line="240" w:lineRule="auto"/>
        <w:jc w:val="both"/>
        <w:rPr>
          <w:rFonts w:ascii="Century Gothic" w:hAnsi="Century Gothic" w:cs="Arial"/>
          <w:sz w:val="12"/>
          <w:szCs w:val="16"/>
        </w:rPr>
      </w:pPr>
    </w:p>
    <w:p w14:paraId="66A81995" w14:textId="77777777" w:rsidR="00CE1CB4" w:rsidRPr="00CE1CB4" w:rsidRDefault="00CE1CB4" w:rsidP="00CE1CB4">
      <w:pPr>
        <w:spacing w:after="0" w:line="240" w:lineRule="auto"/>
        <w:jc w:val="center"/>
        <w:rPr>
          <w:rFonts w:ascii="Century Gothic" w:hAnsi="Century Gothic" w:cs="Arial"/>
          <w:b/>
          <w:sz w:val="12"/>
          <w:szCs w:val="16"/>
        </w:rPr>
      </w:pPr>
    </w:p>
    <w:p w14:paraId="63D9DE1F" w14:textId="77777777" w:rsidR="00AB64A9" w:rsidRPr="00AB64A9" w:rsidRDefault="00AB64A9" w:rsidP="00AB64A9">
      <w:pPr>
        <w:spacing w:after="0" w:line="288" w:lineRule="auto"/>
        <w:jc w:val="both"/>
        <w:rPr>
          <w:rFonts w:ascii="Century Gothic" w:hAnsi="Century Gothic" w:cs="Arial"/>
          <w:sz w:val="18"/>
          <w:szCs w:val="18"/>
        </w:rPr>
      </w:pPr>
      <w:bookmarkStart w:id="62" w:name="_Hlk161569007"/>
      <w:r w:rsidRPr="00AB64A9">
        <w:rPr>
          <w:rFonts w:ascii="Century Gothic" w:hAnsi="Century Gothic" w:cs="Arial"/>
          <w:sz w:val="18"/>
          <w:szCs w:val="18"/>
        </w:rPr>
        <w:t>Les engagements en matière de gestion sont pris par le candidat ou son mandataire :</w:t>
      </w:r>
    </w:p>
    <w:p w14:paraId="382B37FC" w14:textId="77777777" w:rsidR="00AB64A9" w:rsidRPr="00AB64A9" w:rsidRDefault="00AB64A9" w:rsidP="00AB64A9">
      <w:pPr>
        <w:spacing w:after="0" w:line="288" w:lineRule="auto"/>
        <w:jc w:val="both"/>
        <w:rPr>
          <w:rFonts w:ascii="Century Gothic" w:hAnsi="Century Gothic" w:cs="Arial"/>
          <w:sz w:val="12"/>
          <w:szCs w:val="12"/>
        </w:rPr>
      </w:pPr>
    </w:p>
    <w:tbl>
      <w:tblPr>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939"/>
        <w:gridCol w:w="4861"/>
        <w:gridCol w:w="1559"/>
        <w:gridCol w:w="967"/>
        <w:gridCol w:w="1096"/>
      </w:tblGrid>
      <w:tr w:rsidR="00AB64A9" w:rsidRPr="00AB64A9" w14:paraId="7E11EFC7" w14:textId="77777777" w:rsidTr="00AB64A9">
        <w:trPr>
          <w:trHeight w:val="359"/>
          <w:jc w:val="center"/>
        </w:trPr>
        <w:tc>
          <w:tcPr>
            <w:tcW w:w="3262" w:type="pct"/>
            <w:gridSpan w:val="2"/>
            <w:vMerge w:val="restart"/>
            <w:shd w:val="clear" w:color="auto" w:fill="215868" w:themeFill="accent5" w:themeFillShade="80"/>
            <w:vAlign w:val="center"/>
          </w:tcPr>
          <w:p w14:paraId="6D0F8786" w14:textId="77777777" w:rsidR="00AB64A9" w:rsidRPr="00AB64A9" w:rsidRDefault="00AB64A9" w:rsidP="00AB64A9">
            <w:pPr>
              <w:spacing w:after="0" w:line="288" w:lineRule="auto"/>
              <w:jc w:val="center"/>
              <w:rPr>
                <w:rFonts w:ascii="Century Gothic" w:hAnsi="Century Gothic" w:cs="Arial"/>
                <w:color w:val="FFFFFF"/>
                <w:sz w:val="14"/>
                <w:szCs w:val="18"/>
              </w:rPr>
            </w:pPr>
            <w:r w:rsidRPr="00AB64A9">
              <w:rPr>
                <w:rFonts w:ascii="Century Gothic" w:hAnsi="Century Gothic" w:cs="Arial"/>
                <w:b/>
                <w:color w:val="FFFFFF"/>
                <w:sz w:val="20"/>
                <w:szCs w:val="24"/>
              </w:rPr>
              <w:t>ENGAGEMENTS EN MATIERE DE GESTION</w:t>
            </w:r>
          </w:p>
        </w:tc>
        <w:tc>
          <w:tcPr>
            <w:tcW w:w="748" w:type="pct"/>
            <w:vMerge w:val="restart"/>
            <w:shd w:val="clear" w:color="auto" w:fill="215868" w:themeFill="accent5" w:themeFillShade="80"/>
            <w:vAlign w:val="center"/>
          </w:tcPr>
          <w:p w14:paraId="07CF1CBD" w14:textId="77777777" w:rsidR="00AB64A9" w:rsidRPr="00AB64A9" w:rsidRDefault="00AB64A9" w:rsidP="00AB64A9">
            <w:pPr>
              <w:spacing w:after="0" w:line="288" w:lineRule="auto"/>
              <w:jc w:val="center"/>
              <w:rPr>
                <w:rFonts w:ascii="Century Gothic" w:hAnsi="Century Gothic" w:cs="Arial"/>
                <w:color w:val="FFFFFF"/>
                <w:sz w:val="14"/>
                <w:szCs w:val="18"/>
              </w:rPr>
            </w:pPr>
            <w:r w:rsidRPr="00AB64A9">
              <w:rPr>
                <w:rFonts w:ascii="Century Gothic" w:hAnsi="Century Gothic" w:cs="Arial"/>
                <w:color w:val="FFFFFF"/>
                <w:sz w:val="18"/>
              </w:rPr>
              <w:t>Réponse</w:t>
            </w:r>
          </w:p>
        </w:tc>
        <w:tc>
          <w:tcPr>
            <w:tcW w:w="990" w:type="pct"/>
            <w:gridSpan w:val="2"/>
            <w:shd w:val="clear" w:color="auto" w:fill="215868" w:themeFill="accent5" w:themeFillShade="80"/>
            <w:vAlign w:val="center"/>
          </w:tcPr>
          <w:p w14:paraId="2F8E3848" w14:textId="77777777" w:rsidR="00AB64A9" w:rsidRPr="00AB64A9" w:rsidRDefault="00AB64A9" w:rsidP="00AB64A9">
            <w:pPr>
              <w:spacing w:after="0" w:line="288" w:lineRule="auto"/>
              <w:jc w:val="center"/>
              <w:rPr>
                <w:rFonts w:ascii="Century Gothic" w:hAnsi="Century Gothic" w:cs="Arial"/>
                <w:color w:val="FFFFFF"/>
                <w:sz w:val="12"/>
                <w:szCs w:val="16"/>
              </w:rPr>
            </w:pPr>
            <w:r w:rsidRPr="00AB64A9">
              <w:rPr>
                <w:rFonts w:ascii="Century Gothic" w:hAnsi="Century Gothic" w:cs="Arial"/>
                <w:color w:val="FFFFFF"/>
                <w:sz w:val="14"/>
                <w:szCs w:val="18"/>
              </w:rPr>
              <w:t>Qui assume l’engagement ?</w:t>
            </w:r>
          </w:p>
        </w:tc>
      </w:tr>
      <w:tr w:rsidR="00AB64A9" w:rsidRPr="00AB64A9" w14:paraId="39933A88" w14:textId="77777777" w:rsidTr="00AB64A9">
        <w:trPr>
          <w:trHeight w:val="218"/>
          <w:jc w:val="center"/>
        </w:trPr>
        <w:tc>
          <w:tcPr>
            <w:tcW w:w="3262" w:type="pct"/>
            <w:gridSpan w:val="2"/>
            <w:vMerge/>
            <w:shd w:val="clear" w:color="auto" w:fill="215868" w:themeFill="accent5" w:themeFillShade="80"/>
          </w:tcPr>
          <w:p w14:paraId="1128AC64" w14:textId="77777777" w:rsidR="00AB64A9" w:rsidRPr="00AB64A9" w:rsidRDefault="00AB64A9" w:rsidP="00AB64A9">
            <w:pPr>
              <w:spacing w:after="0" w:line="288" w:lineRule="auto"/>
              <w:jc w:val="center"/>
              <w:rPr>
                <w:rFonts w:ascii="Century Gothic" w:hAnsi="Century Gothic" w:cs="Arial"/>
                <w:color w:val="FFFFFF"/>
                <w:sz w:val="16"/>
                <w:szCs w:val="18"/>
              </w:rPr>
            </w:pPr>
          </w:p>
        </w:tc>
        <w:tc>
          <w:tcPr>
            <w:tcW w:w="748" w:type="pct"/>
            <w:vMerge/>
            <w:shd w:val="clear" w:color="auto" w:fill="215868" w:themeFill="accent5" w:themeFillShade="80"/>
          </w:tcPr>
          <w:p w14:paraId="606A3EFC" w14:textId="77777777" w:rsidR="00AB64A9" w:rsidRPr="00AB64A9" w:rsidRDefault="00AB64A9" w:rsidP="00AB64A9">
            <w:pPr>
              <w:spacing w:after="0" w:line="288" w:lineRule="auto"/>
              <w:jc w:val="center"/>
              <w:rPr>
                <w:rFonts w:ascii="Century Gothic" w:hAnsi="Century Gothic" w:cs="Arial"/>
                <w:color w:val="FFFFFF"/>
                <w:sz w:val="16"/>
                <w:szCs w:val="18"/>
              </w:rPr>
            </w:pPr>
          </w:p>
        </w:tc>
        <w:tc>
          <w:tcPr>
            <w:tcW w:w="464" w:type="pct"/>
            <w:shd w:val="clear" w:color="auto" w:fill="215868" w:themeFill="accent5" w:themeFillShade="80"/>
            <w:vAlign w:val="center"/>
          </w:tcPr>
          <w:p w14:paraId="66FF2E66" w14:textId="77777777" w:rsidR="00AB64A9" w:rsidRPr="00AB64A9" w:rsidRDefault="00AB64A9" w:rsidP="00AB64A9">
            <w:pPr>
              <w:spacing w:after="0" w:line="288" w:lineRule="auto"/>
              <w:jc w:val="center"/>
              <w:rPr>
                <w:rFonts w:ascii="Century Gothic" w:hAnsi="Century Gothic" w:cs="Arial"/>
                <w:color w:val="FFFFFF"/>
                <w:sz w:val="14"/>
                <w:szCs w:val="18"/>
              </w:rPr>
            </w:pPr>
            <w:r w:rsidRPr="00AB64A9">
              <w:rPr>
                <w:rFonts w:ascii="Century Gothic" w:hAnsi="Century Gothic" w:cs="Arial"/>
                <w:color w:val="FFFFFF"/>
                <w:sz w:val="14"/>
                <w:szCs w:val="18"/>
              </w:rPr>
              <w:t>Candidat</w:t>
            </w:r>
          </w:p>
        </w:tc>
        <w:tc>
          <w:tcPr>
            <w:tcW w:w="526" w:type="pct"/>
            <w:shd w:val="clear" w:color="auto" w:fill="215868" w:themeFill="accent5" w:themeFillShade="80"/>
            <w:vAlign w:val="center"/>
          </w:tcPr>
          <w:p w14:paraId="66A3EBA0" w14:textId="77777777" w:rsidR="00AB64A9" w:rsidRPr="00AB64A9" w:rsidRDefault="00AB64A9" w:rsidP="00AB64A9">
            <w:pPr>
              <w:spacing w:after="0" w:line="288" w:lineRule="auto"/>
              <w:jc w:val="center"/>
              <w:rPr>
                <w:rFonts w:ascii="Century Gothic" w:hAnsi="Century Gothic" w:cs="Arial"/>
                <w:color w:val="FFFFFF"/>
                <w:sz w:val="14"/>
                <w:szCs w:val="18"/>
              </w:rPr>
            </w:pPr>
            <w:r w:rsidRPr="00AB64A9">
              <w:rPr>
                <w:rFonts w:ascii="Century Gothic" w:hAnsi="Century Gothic" w:cs="Arial"/>
                <w:color w:val="FFFFFF"/>
                <w:sz w:val="14"/>
                <w:szCs w:val="18"/>
              </w:rPr>
              <w:t>Mandataire</w:t>
            </w:r>
          </w:p>
        </w:tc>
      </w:tr>
      <w:tr w:rsidR="00AB64A9" w:rsidRPr="00AB64A9" w14:paraId="1218B2C4" w14:textId="77777777" w:rsidTr="009D185F">
        <w:trPr>
          <w:trHeight w:val="391"/>
          <w:jc w:val="center"/>
        </w:trPr>
        <w:tc>
          <w:tcPr>
            <w:tcW w:w="5000" w:type="pct"/>
            <w:gridSpan w:val="5"/>
            <w:shd w:val="clear" w:color="auto" w:fill="A6C5C7"/>
            <w:vAlign w:val="center"/>
          </w:tcPr>
          <w:p w14:paraId="60395257" w14:textId="77777777" w:rsidR="00AB64A9" w:rsidRPr="00AB64A9" w:rsidRDefault="00AB64A9" w:rsidP="00AB64A9">
            <w:pPr>
              <w:spacing w:after="0" w:line="288" w:lineRule="auto"/>
              <w:rPr>
                <w:rFonts w:ascii="Century Gothic" w:hAnsi="Century Gothic" w:cs="Arial"/>
                <w:color w:val="FFFFFF"/>
                <w:sz w:val="16"/>
                <w:szCs w:val="18"/>
              </w:rPr>
            </w:pPr>
            <w:r w:rsidRPr="00AB64A9">
              <w:rPr>
                <w:rFonts w:ascii="Century Gothic" w:hAnsi="Century Gothic" w:cs="Arial"/>
                <w:color w:val="FFFFFF"/>
                <w:sz w:val="18"/>
                <w:szCs w:val="20"/>
              </w:rPr>
              <w:t>FOURNITURE DE DONNEES STATISTIQUES</w:t>
            </w:r>
          </w:p>
        </w:tc>
      </w:tr>
      <w:tr w:rsidR="00AB64A9" w:rsidRPr="00AB64A9" w14:paraId="276FADC6" w14:textId="77777777" w:rsidTr="00AB64A9">
        <w:trPr>
          <w:trHeight w:val="492"/>
          <w:jc w:val="center"/>
        </w:trPr>
        <w:tc>
          <w:tcPr>
            <w:tcW w:w="3262" w:type="pct"/>
            <w:gridSpan w:val="2"/>
            <w:vAlign w:val="center"/>
          </w:tcPr>
          <w:p w14:paraId="588ED6E7"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Le souscripteur souhaite obtenir un état de sinistralité chaque année en mars</w:t>
            </w:r>
          </w:p>
        </w:tc>
        <w:tc>
          <w:tcPr>
            <w:tcW w:w="748" w:type="pct"/>
            <w:vAlign w:val="center"/>
          </w:tcPr>
          <w:p w14:paraId="7AD7439E"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814867850"/>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678461793"/>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2F49ED39"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421E820B"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0CDA8C7C" w14:textId="77777777" w:rsidTr="00AB64A9">
        <w:trPr>
          <w:trHeight w:val="556"/>
          <w:jc w:val="center"/>
        </w:trPr>
        <w:tc>
          <w:tcPr>
            <w:tcW w:w="3262" w:type="pct"/>
            <w:gridSpan w:val="2"/>
            <w:vAlign w:val="center"/>
          </w:tcPr>
          <w:p w14:paraId="026A4D3D"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 xml:space="preserve">L’état de sinistralité comporte-t-il la nature précise du sinistre, la franchise appliquée et le montant des recours. </w:t>
            </w:r>
          </w:p>
        </w:tc>
        <w:tc>
          <w:tcPr>
            <w:tcW w:w="748" w:type="pct"/>
            <w:vAlign w:val="center"/>
          </w:tcPr>
          <w:p w14:paraId="4321DB80"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1443363822"/>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2094896025"/>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04EE9C24"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50E8C501"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5A84268A" w14:textId="77777777" w:rsidTr="00AB64A9">
        <w:trPr>
          <w:trHeight w:val="556"/>
          <w:jc w:val="center"/>
        </w:trPr>
        <w:tc>
          <w:tcPr>
            <w:tcW w:w="3262" w:type="pct"/>
            <w:gridSpan w:val="2"/>
            <w:vAlign w:val="center"/>
          </w:tcPr>
          <w:p w14:paraId="374C31B6"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Edition de la sinistralité par extranet</w:t>
            </w:r>
          </w:p>
        </w:tc>
        <w:tc>
          <w:tcPr>
            <w:tcW w:w="748" w:type="pct"/>
            <w:vAlign w:val="center"/>
          </w:tcPr>
          <w:p w14:paraId="011BE398"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868722946"/>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523748801"/>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25F6F4D8"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0E1BC5E9"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6F0A12B1" w14:textId="77777777" w:rsidTr="009D185F">
        <w:trPr>
          <w:trHeight w:val="416"/>
          <w:jc w:val="center"/>
        </w:trPr>
        <w:tc>
          <w:tcPr>
            <w:tcW w:w="5000" w:type="pct"/>
            <w:gridSpan w:val="5"/>
            <w:shd w:val="clear" w:color="auto" w:fill="A6C5C7"/>
            <w:vAlign w:val="center"/>
          </w:tcPr>
          <w:p w14:paraId="1AC768BE" w14:textId="77777777" w:rsidR="00AB64A9" w:rsidRPr="00AB64A9" w:rsidRDefault="00AB64A9" w:rsidP="00AB64A9">
            <w:pPr>
              <w:spacing w:after="0" w:line="288" w:lineRule="auto"/>
              <w:jc w:val="both"/>
              <w:rPr>
                <w:rFonts w:ascii="Century Gothic" w:hAnsi="Century Gothic" w:cs="Arial"/>
                <w:color w:val="FFFFFF"/>
                <w:sz w:val="16"/>
                <w:szCs w:val="18"/>
              </w:rPr>
            </w:pPr>
            <w:r w:rsidRPr="00AB64A9">
              <w:rPr>
                <w:rFonts w:ascii="Century Gothic" w:hAnsi="Century Gothic" w:cs="Arial"/>
                <w:color w:val="FFFFFF"/>
                <w:sz w:val="18"/>
                <w:szCs w:val="20"/>
              </w:rPr>
              <w:t>GESTION DU CONTRAT</w:t>
            </w:r>
          </w:p>
        </w:tc>
      </w:tr>
      <w:tr w:rsidR="00AB64A9" w:rsidRPr="00AB64A9" w14:paraId="12AF5CE6" w14:textId="77777777" w:rsidTr="00AB64A9">
        <w:trPr>
          <w:trHeight w:val="454"/>
          <w:jc w:val="center"/>
        </w:trPr>
        <w:tc>
          <w:tcPr>
            <w:tcW w:w="3262" w:type="pct"/>
            <w:gridSpan w:val="2"/>
            <w:vAlign w:val="center"/>
          </w:tcPr>
          <w:p w14:paraId="707C100D"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Fourniture d’attestations sous 72 h ouvrées ?</w:t>
            </w:r>
          </w:p>
        </w:tc>
        <w:tc>
          <w:tcPr>
            <w:tcW w:w="748" w:type="pct"/>
            <w:vAlign w:val="center"/>
          </w:tcPr>
          <w:p w14:paraId="6280B762"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2065012026"/>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2024922351"/>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7F0823C2"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7650BEA9"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033D6EB0" w14:textId="77777777" w:rsidTr="00AB64A9">
        <w:trPr>
          <w:trHeight w:val="454"/>
          <w:jc w:val="center"/>
        </w:trPr>
        <w:tc>
          <w:tcPr>
            <w:tcW w:w="3262" w:type="pct"/>
            <w:gridSpan w:val="2"/>
            <w:vAlign w:val="center"/>
          </w:tcPr>
          <w:p w14:paraId="6C8B8EA3"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Réponse aux questions sur les baux / conventions sous 72h ouvrées ?</w:t>
            </w:r>
          </w:p>
        </w:tc>
        <w:tc>
          <w:tcPr>
            <w:tcW w:w="748" w:type="pct"/>
            <w:vAlign w:val="center"/>
          </w:tcPr>
          <w:p w14:paraId="40EBEE10"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200705005"/>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217400143"/>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3618B68D"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6D2017C9"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46538BFC" w14:textId="77777777" w:rsidTr="00AB64A9">
        <w:trPr>
          <w:trHeight w:val="454"/>
          <w:jc w:val="center"/>
        </w:trPr>
        <w:tc>
          <w:tcPr>
            <w:tcW w:w="3262" w:type="pct"/>
            <w:gridSpan w:val="2"/>
            <w:vAlign w:val="center"/>
          </w:tcPr>
          <w:p w14:paraId="66CC025E"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Un déplacement annuel est-il intégré dans la prestation ?</w:t>
            </w:r>
          </w:p>
        </w:tc>
        <w:tc>
          <w:tcPr>
            <w:tcW w:w="748" w:type="pct"/>
            <w:vAlign w:val="center"/>
          </w:tcPr>
          <w:p w14:paraId="3B83C557"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485758962"/>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74647678"/>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49366861"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474F3FE8"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6F7B2823" w14:textId="77777777" w:rsidTr="00AB64A9">
        <w:trPr>
          <w:trHeight w:val="469"/>
          <w:jc w:val="center"/>
        </w:trPr>
        <w:tc>
          <w:tcPr>
            <w:tcW w:w="3262" w:type="pct"/>
            <w:gridSpan w:val="2"/>
            <w:vAlign w:val="center"/>
          </w:tcPr>
          <w:p w14:paraId="0E2E212F"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Ajout / retrait de bâtiment par extranet</w:t>
            </w:r>
          </w:p>
        </w:tc>
        <w:tc>
          <w:tcPr>
            <w:tcW w:w="748" w:type="pct"/>
            <w:vAlign w:val="center"/>
          </w:tcPr>
          <w:p w14:paraId="1ABBCB5D"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1377424222"/>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826176201"/>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3175669C"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7FEE2E82"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09E3FED5" w14:textId="77777777" w:rsidTr="00AB64A9">
        <w:trPr>
          <w:trHeight w:val="475"/>
          <w:jc w:val="center"/>
        </w:trPr>
        <w:tc>
          <w:tcPr>
            <w:tcW w:w="3262" w:type="pct"/>
            <w:gridSpan w:val="2"/>
            <w:vAlign w:val="center"/>
          </w:tcPr>
          <w:p w14:paraId="62BFAABE"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Edition de la liste des bâtiments assurés par extranet</w:t>
            </w:r>
          </w:p>
        </w:tc>
        <w:tc>
          <w:tcPr>
            <w:tcW w:w="748" w:type="pct"/>
            <w:vAlign w:val="center"/>
          </w:tcPr>
          <w:p w14:paraId="6E0627BE"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197160643"/>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560522664"/>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7D2F935D"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253553FE"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350E7853" w14:textId="77777777" w:rsidTr="009D185F">
        <w:trPr>
          <w:trHeight w:val="392"/>
          <w:jc w:val="center"/>
        </w:trPr>
        <w:tc>
          <w:tcPr>
            <w:tcW w:w="5000" w:type="pct"/>
            <w:gridSpan w:val="5"/>
            <w:shd w:val="clear" w:color="auto" w:fill="A6C5C7"/>
            <w:vAlign w:val="center"/>
          </w:tcPr>
          <w:p w14:paraId="0AB3F6C4" w14:textId="77777777" w:rsidR="00AB64A9" w:rsidRPr="00AB64A9" w:rsidRDefault="00AB64A9" w:rsidP="00AB64A9">
            <w:pPr>
              <w:spacing w:after="0" w:line="288" w:lineRule="auto"/>
              <w:jc w:val="both"/>
              <w:rPr>
                <w:rFonts w:ascii="Century Gothic" w:hAnsi="Century Gothic" w:cs="Arial"/>
                <w:color w:val="FFFFFF"/>
                <w:sz w:val="16"/>
                <w:szCs w:val="18"/>
              </w:rPr>
            </w:pPr>
            <w:r w:rsidRPr="00AB64A9">
              <w:rPr>
                <w:rFonts w:ascii="Century Gothic" w:hAnsi="Century Gothic" w:cs="Arial"/>
                <w:color w:val="FFFFFF"/>
                <w:sz w:val="18"/>
                <w:szCs w:val="20"/>
              </w:rPr>
              <w:t>GESTION DES SINISTRES</w:t>
            </w:r>
          </w:p>
        </w:tc>
      </w:tr>
      <w:tr w:rsidR="00AB64A9" w:rsidRPr="00AB64A9" w14:paraId="337CB6A0" w14:textId="77777777" w:rsidTr="00AB64A9">
        <w:trPr>
          <w:trHeight w:val="556"/>
          <w:jc w:val="center"/>
        </w:trPr>
        <w:tc>
          <w:tcPr>
            <w:tcW w:w="3262" w:type="pct"/>
            <w:gridSpan w:val="2"/>
            <w:vAlign w:val="center"/>
          </w:tcPr>
          <w:p w14:paraId="072AC7B2"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Déclaration de sinistres dématérialisée par extranet</w:t>
            </w:r>
          </w:p>
        </w:tc>
        <w:tc>
          <w:tcPr>
            <w:tcW w:w="748" w:type="pct"/>
            <w:vAlign w:val="center"/>
          </w:tcPr>
          <w:p w14:paraId="0F3BAC58"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904447272"/>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303996212"/>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7F4F53AD"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214A1E64"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04B065D1" w14:textId="77777777" w:rsidTr="00AB64A9">
        <w:trPr>
          <w:trHeight w:val="485"/>
          <w:jc w:val="center"/>
        </w:trPr>
        <w:tc>
          <w:tcPr>
            <w:tcW w:w="3262" w:type="pct"/>
            <w:gridSpan w:val="2"/>
            <w:vAlign w:val="center"/>
          </w:tcPr>
          <w:p w14:paraId="5276D8DD"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Consultation du dossier sinistre par extranet</w:t>
            </w:r>
          </w:p>
        </w:tc>
        <w:tc>
          <w:tcPr>
            <w:tcW w:w="748" w:type="pct"/>
            <w:vAlign w:val="center"/>
          </w:tcPr>
          <w:p w14:paraId="346A6DBA"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452173969"/>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937282696"/>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7200516F"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1140F980"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39C63BD1" w14:textId="77777777" w:rsidTr="00AB64A9">
        <w:trPr>
          <w:trHeight w:val="433"/>
          <w:jc w:val="center"/>
        </w:trPr>
        <w:tc>
          <w:tcPr>
            <w:tcW w:w="3262" w:type="pct"/>
            <w:gridSpan w:val="2"/>
            <w:vAlign w:val="center"/>
          </w:tcPr>
          <w:p w14:paraId="7E3EACE2"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Réponses aux questions concernant l’avancement des sinistres en cours sous 72h ouvrées ?</w:t>
            </w:r>
          </w:p>
        </w:tc>
        <w:tc>
          <w:tcPr>
            <w:tcW w:w="748" w:type="pct"/>
            <w:vAlign w:val="center"/>
          </w:tcPr>
          <w:p w14:paraId="457B4F84"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9611669"/>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584371116"/>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26A646B5"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53F359BB"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22BCC984" w14:textId="77777777" w:rsidTr="00AB64A9">
        <w:trPr>
          <w:trHeight w:val="541"/>
          <w:jc w:val="center"/>
        </w:trPr>
        <w:tc>
          <w:tcPr>
            <w:tcW w:w="3262" w:type="pct"/>
            <w:gridSpan w:val="2"/>
            <w:vAlign w:val="center"/>
          </w:tcPr>
          <w:p w14:paraId="04F19573"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 xml:space="preserve">Désignation d’un expert sous 72h ouvrées </w:t>
            </w:r>
            <w:r w:rsidRPr="00AB64A9">
              <w:rPr>
                <w:rFonts w:ascii="Century Gothic" w:hAnsi="Century Gothic" w:cs="Arial"/>
                <w:b/>
                <w:sz w:val="16"/>
                <w:szCs w:val="18"/>
                <w:u w:val="single"/>
              </w:rPr>
              <w:t>maximum</w:t>
            </w:r>
            <w:r w:rsidRPr="00AB64A9">
              <w:rPr>
                <w:rFonts w:ascii="Century Gothic" w:hAnsi="Century Gothic" w:cs="Arial"/>
                <w:sz w:val="16"/>
                <w:szCs w:val="18"/>
              </w:rPr>
              <w:t xml:space="preserve"> à compter de la réception de la déclaration de sinistre ?</w:t>
            </w:r>
          </w:p>
        </w:tc>
        <w:tc>
          <w:tcPr>
            <w:tcW w:w="748" w:type="pct"/>
            <w:vAlign w:val="center"/>
          </w:tcPr>
          <w:p w14:paraId="42FF0C0F"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171490837"/>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444742263"/>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4D7E6687"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05302309"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7771909F" w14:textId="77777777" w:rsidTr="00AB64A9">
        <w:trPr>
          <w:trHeight w:val="567"/>
          <w:jc w:val="center"/>
        </w:trPr>
        <w:tc>
          <w:tcPr>
            <w:tcW w:w="3262" w:type="pct"/>
            <w:gridSpan w:val="2"/>
            <w:vAlign w:val="center"/>
          </w:tcPr>
          <w:p w14:paraId="3F8B9E1A"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Les rapports rédigés par l’expert désigné par l’assureur sont-ils remis au souscripteur ?</w:t>
            </w:r>
          </w:p>
        </w:tc>
        <w:tc>
          <w:tcPr>
            <w:tcW w:w="748" w:type="pct"/>
            <w:vAlign w:val="center"/>
          </w:tcPr>
          <w:p w14:paraId="6A3D1A6B"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650562239"/>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865558350"/>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452B65F2"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2CF2BE0C"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0E48E5B9" w14:textId="77777777" w:rsidTr="009D185F">
        <w:trPr>
          <w:trHeight w:val="1070"/>
          <w:jc w:val="center"/>
        </w:trPr>
        <w:tc>
          <w:tcPr>
            <w:tcW w:w="930" w:type="pct"/>
            <w:vAlign w:val="center"/>
          </w:tcPr>
          <w:p w14:paraId="5AC621CA"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 xml:space="preserve">Seuils de désignation d’un expert : </w:t>
            </w:r>
          </w:p>
        </w:tc>
        <w:tc>
          <w:tcPr>
            <w:tcW w:w="4070" w:type="pct"/>
            <w:gridSpan w:val="4"/>
            <w:vAlign w:val="bottom"/>
          </w:tcPr>
          <w:p w14:paraId="7E0B304D"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7E6EF1F1" w14:textId="77777777" w:rsidTr="00AB64A9">
        <w:trPr>
          <w:trHeight w:val="417"/>
          <w:jc w:val="center"/>
        </w:trPr>
        <w:tc>
          <w:tcPr>
            <w:tcW w:w="3262" w:type="pct"/>
            <w:gridSpan w:val="2"/>
            <w:vAlign w:val="center"/>
          </w:tcPr>
          <w:p w14:paraId="1DA1A57A"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Les recours contre tiers identifiés pour des sinistres inférieurs aux franchises contractuelles sont-ils effectués ?</w:t>
            </w:r>
          </w:p>
        </w:tc>
        <w:tc>
          <w:tcPr>
            <w:tcW w:w="748" w:type="pct"/>
            <w:vAlign w:val="center"/>
          </w:tcPr>
          <w:p w14:paraId="5D5606CB"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301895676"/>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641011729"/>
                <w14:checkbox>
                  <w14:checked w14:val="1"/>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484F92E8"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2FC39D1B"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3608B930" w14:textId="77777777" w:rsidTr="00AB64A9">
        <w:trPr>
          <w:trHeight w:val="399"/>
          <w:jc w:val="center"/>
        </w:trPr>
        <w:tc>
          <w:tcPr>
            <w:tcW w:w="3262" w:type="pct"/>
            <w:gridSpan w:val="2"/>
            <w:vAlign w:val="center"/>
          </w:tcPr>
          <w:p w14:paraId="0144A24A"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Les recours contre tiers identifiés pour des sinistres non garantis sont-ils effectués ?</w:t>
            </w:r>
          </w:p>
        </w:tc>
        <w:tc>
          <w:tcPr>
            <w:tcW w:w="748" w:type="pct"/>
            <w:vAlign w:val="center"/>
          </w:tcPr>
          <w:p w14:paraId="4112AE8D"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1867865233"/>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2123184676"/>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04BF1D83"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32DBD1B4"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4DC9287A" w14:textId="77777777" w:rsidTr="009D185F">
        <w:trPr>
          <w:trHeight w:val="396"/>
          <w:jc w:val="center"/>
        </w:trPr>
        <w:tc>
          <w:tcPr>
            <w:tcW w:w="5000" w:type="pct"/>
            <w:gridSpan w:val="5"/>
            <w:shd w:val="clear" w:color="auto" w:fill="A6C5C7"/>
            <w:vAlign w:val="center"/>
          </w:tcPr>
          <w:p w14:paraId="07B53544" w14:textId="77777777" w:rsidR="00AB64A9" w:rsidRPr="00AB64A9" w:rsidRDefault="00AB64A9" w:rsidP="00AB64A9">
            <w:pPr>
              <w:spacing w:after="0" w:line="288" w:lineRule="auto"/>
              <w:jc w:val="both"/>
              <w:rPr>
                <w:rFonts w:ascii="Century Gothic" w:hAnsi="Century Gothic" w:cs="Arial"/>
                <w:color w:val="FFFFFF"/>
                <w:sz w:val="16"/>
                <w:szCs w:val="18"/>
              </w:rPr>
            </w:pPr>
            <w:r w:rsidRPr="00AB64A9">
              <w:rPr>
                <w:rFonts w:ascii="Century Gothic" w:hAnsi="Century Gothic" w:cs="Arial"/>
                <w:color w:val="FFFFFF"/>
                <w:sz w:val="18"/>
                <w:szCs w:val="20"/>
              </w:rPr>
              <w:t>MOYENS MIS A DISPOSITION</w:t>
            </w:r>
          </w:p>
        </w:tc>
      </w:tr>
      <w:tr w:rsidR="00AB64A9" w:rsidRPr="00AB64A9" w14:paraId="7CB8B3EF" w14:textId="77777777" w:rsidTr="00AB64A9">
        <w:trPr>
          <w:trHeight w:val="397"/>
          <w:jc w:val="center"/>
        </w:trPr>
        <w:tc>
          <w:tcPr>
            <w:tcW w:w="3262" w:type="pct"/>
            <w:gridSpan w:val="2"/>
            <w:vAlign w:val="center"/>
          </w:tcPr>
          <w:p w14:paraId="3922A1B1"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Mise à disposition d’un interlocuteur privilégié pour la gestion du contrat ?</w:t>
            </w:r>
          </w:p>
        </w:tc>
        <w:tc>
          <w:tcPr>
            <w:tcW w:w="748" w:type="pct"/>
            <w:vAlign w:val="center"/>
          </w:tcPr>
          <w:p w14:paraId="00A1E72F"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1797139135"/>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2017031617"/>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5E2EAE6B"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3FE62F7D" w14:textId="77777777" w:rsidR="00AB64A9" w:rsidRPr="00AB64A9" w:rsidRDefault="00AB64A9" w:rsidP="00AB64A9">
            <w:pPr>
              <w:spacing w:after="0" w:line="288" w:lineRule="auto"/>
              <w:jc w:val="both"/>
              <w:rPr>
                <w:rFonts w:ascii="Century Gothic" w:hAnsi="Century Gothic" w:cs="Arial"/>
                <w:sz w:val="16"/>
                <w:szCs w:val="18"/>
              </w:rPr>
            </w:pPr>
          </w:p>
        </w:tc>
      </w:tr>
      <w:tr w:rsidR="00AB64A9" w:rsidRPr="00AB64A9" w14:paraId="30481E11" w14:textId="77777777" w:rsidTr="00AB64A9">
        <w:trPr>
          <w:trHeight w:val="422"/>
          <w:jc w:val="center"/>
        </w:trPr>
        <w:tc>
          <w:tcPr>
            <w:tcW w:w="3262" w:type="pct"/>
            <w:gridSpan w:val="2"/>
            <w:vAlign w:val="center"/>
          </w:tcPr>
          <w:p w14:paraId="54DBDCBF" w14:textId="77777777" w:rsidR="00AB64A9" w:rsidRPr="00AB64A9" w:rsidRDefault="00AB64A9" w:rsidP="00AB64A9">
            <w:pPr>
              <w:spacing w:after="0" w:line="288" w:lineRule="auto"/>
              <w:jc w:val="both"/>
              <w:rPr>
                <w:rFonts w:ascii="Century Gothic" w:hAnsi="Century Gothic" w:cs="Arial"/>
                <w:sz w:val="16"/>
                <w:szCs w:val="18"/>
              </w:rPr>
            </w:pPr>
            <w:r w:rsidRPr="00AB64A9">
              <w:rPr>
                <w:rFonts w:ascii="Century Gothic" w:hAnsi="Century Gothic" w:cs="Arial"/>
                <w:sz w:val="16"/>
                <w:szCs w:val="18"/>
              </w:rPr>
              <w:t>Mise à disposition d’un interlocuteur privilégié pour la gestion des sinistres ?</w:t>
            </w:r>
          </w:p>
        </w:tc>
        <w:tc>
          <w:tcPr>
            <w:tcW w:w="748" w:type="pct"/>
            <w:vAlign w:val="center"/>
          </w:tcPr>
          <w:p w14:paraId="11B06E38" w14:textId="77777777" w:rsidR="00AB64A9" w:rsidRPr="00AB64A9" w:rsidRDefault="004102B1" w:rsidP="00AB64A9">
            <w:pPr>
              <w:spacing w:after="0" w:line="288" w:lineRule="auto"/>
              <w:jc w:val="center"/>
              <w:rPr>
                <w:rFonts w:ascii="Century Gothic" w:hAnsi="Century Gothic" w:cs="Arial"/>
                <w:sz w:val="16"/>
                <w:szCs w:val="18"/>
              </w:rPr>
            </w:pPr>
            <w:sdt>
              <w:sdtPr>
                <w:rPr>
                  <w:rFonts w:ascii="Century Gothic" w:hAnsi="Century Gothic" w:cs="Arial"/>
                  <w:b/>
                  <w:sz w:val="20"/>
                  <w:szCs w:val="28"/>
                </w:rPr>
                <w:id w:val="-557325911"/>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b/>
                <w:sz w:val="20"/>
                <w:szCs w:val="28"/>
              </w:rPr>
              <w:t xml:space="preserve"> </w:t>
            </w:r>
            <w:r w:rsidR="00AB64A9" w:rsidRPr="00AB64A9">
              <w:rPr>
                <w:rFonts w:ascii="Century Gothic" w:hAnsi="Century Gothic" w:cs="Arial"/>
                <w:b/>
                <w:sz w:val="16"/>
                <w:szCs w:val="16"/>
              </w:rPr>
              <w:t>OUI</w:t>
            </w:r>
            <w:r w:rsidR="00AB64A9" w:rsidRPr="00AB64A9">
              <w:rPr>
                <w:rFonts w:ascii="Century Gothic" w:hAnsi="Century Gothic" w:cs="Arial"/>
                <w:sz w:val="16"/>
                <w:szCs w:val="16"/>
              </w:rPr>
              <w:t xml:space="preserve"> / </w:t>
            </w:r>
            <w:sdt>
              <w:sdtPr>
                <w:rPr>
                  <w:rFonts w:ascii="Century Gothic" w:hAnsi="Century Gothic" w:cs="Arial"/>
                  <w:b/>
                  <w:sz w:val="20"/>
                  <w:szCs w:val="28"/>
                </w:rPr>
                <w:id w:val="1924606536"/>
                <w14:checkbox>
                  <w14:checked w14:val="0"/>
                  <w14:checkedState w14:val="2612" w14:font="MS Gothic"/>
                  <w14:uncheckedState w14:val="2610" w14:font="MS Gothic"/>
                </w14:checkbox>
              </w:sdtPr>
              <w:sdtEndPr/>
              <w:sdtContent>
                <w:r w:rsidR="00AB64A9" w:rsidRPr="00AB64A9">
                  <w:rPr>
                    <w:rFonts w:ascii="Segoe UI Symbol" w:hAnsi="Segoe UI Symbol" w:cs="Segoe UI Symbol"/>
                    <w:b/>
                    <w:sz w:val="20"/>
                    <w:szCs w:val="28"/>
                  </w:rPr>
                  <w:t>☐</w:t>
                </w:r>
              </w:sdtContent>
            </w:sdt>
            <w:r w:rsidR="00AB64A9" w:rsidRPr="00AB64A9">
              <w:rPr>
                <w:rFonts w:ascii="Century Gothic" w:hAnsi="Century Gothic" w:cs="Arial"/>
                <w:sz w:val="16"/>
                <w:szCs w:val="16"/>
              </w:rPr>
              <w:t xml:space="preserve"> </w:t>
            </w:r>
            <w:r w:rsidR="00AB64A9" w:rsidRPr="00AB64A9">
              <w:rPr>
                <w:rFonts w:ascii="Century Gothic" w:hAnsi="Century Gothic" w:cs="Arial"/>
                <w:b/>
                <w:sz w:val="16"/>
                <w:szCs w:val="16"/>
              </w:rPr>
              <w:t>NON</w:t>
            </w:r>
          </w:p>
        </w:tc>
        <w:tc>
          <w:tcPr>
            <w:tcW w:w="464" w:type="pct"/>
            <w:vAlign w:val="center"/>
          </w:tcPr>
          <w:p w14:paraId="38812439" w14:textId="77777777" w:rsidR="00AB64A9" w:rsidRPr="00AB64A9" w:rsidRDefault="00AB64A9" w:rsidP="00AB64A9">
            <w:pPr>
              <w:spacing w:after="0" w:line="288" w:lineRule="auto"/>
              <w:jc w:val="both"/>
              <w:rPr>
                <w:rFonts w:ascii="Century Gothic" w:hAnsi="Century Gothic" w:cs="Arial"/>
                <w:sz w:val="16"/>
                <w:szCs w:val="18"/>
              </w:rPr>
            </w:pPr>
          </w:p>
        </w:tc>
        <w:tc>
          <w:tcPr>
            <w:tcW w:w="526" w:type="pct"/>
            <w:vAlign w:val="center"/>
          </w:tcPr>
          <w:p w14:paraId="4D577C4B" w14:textId="77777777" w:rsidR="00AB64A9" w:rsidRPr="00AB64A9" w:rsidRDefault="00AB64A9" w:rsidP="00AB64A9">
            <w:pPr>
              <w:spacing w:after="0" w:line="288" w:lineRule="auto"/>
              <w:jc w:val="both"/>
              <w:rPr>
                <w:rFonts w:ascii="Century Gothic" w:hAnsi="Century Gothic" w:cs="Arial"/>
                <w:sz w:val="16"/>
                <w:szCs w:val="18"/>
              </w:rPr>
            </w:pPr>
          </w:p>
        </w:tc>
      </w:tr>
    </w:tbl>
    <w:p w14:paraId="59B63D54" w14:textId="77777777" w:rsidR="00AB64A9" w:rsidRPr="00AB64A9" w:rsidRDefault="00AB64A9" w:rsidP="00AB64A9">
      <w:pPr>
        <w:spacing w:after="0" w:line="288" w:lineRule="auto"/>
        <w:jc w:val="both"/>
        <w:rPr>
          <w:rFonts w:ascii="Century Gothic" w:hAnsi="Century Gothic" w:cs="Arial"/>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5240"/>
      </w:tblGrid>
      <w:tr w:rsidR="00AB64A9" w:rsidRPr="00AB64A9" w14:paraId="7E94965C" w14:textId="77777777" w:rsidTr="009D185F">
        <w:trPr>
          <w:trHeight w:val="1479"/>
          <w:jc w:val="center"/>
        </w:trPr>
        <w:tc>
          <w:tcPr>
            <w:tcW w:w="2486" w:type="pct"/>
            <w:shd w:val="clear" w:color="auto" w:fill="FFFFFF"/>
            <w:vAlign w:val="center"/>
          </w:tcPr>
          <w:p w14:paraId="3F5BA079" w14:textId="77777777" w:rsidR="00AB64A9" w:rsidRPr="00AB64A9" w:rsidRDefault="00AB64A9" w:rsidP="00AB64A9">
            <w:pPr>
              <w:spacing w:after="0" w:line="288" w:lineRule="auto"/>
              <w:jc w:val="both"/>
              <w:rPr>
                <w:rFonts w:ascii="Century Gothic" w:eastAsia="Times New Roman" w:hAnsi="Century Gothic" w:cs="Times New Roman"/>
                <w:sz w:val="16"/>
                <w:szCs w:val="16"/>
                <w:lang w:eastAsia="fr-FR"/>
              </w:rPr>
            </w:pPr>
            <w:r w:rsidRPr="00AB64A9">
              <w:rPr>
                <w:rFonts w:ascii="Century Gothic" w:eastAsia="Times New Roman" w:hAnsi="Century Gothic" w:cs="Times New Roman"/>
                <w:sz w:val="16"/>
                <w:szCs w:val="16"/>
                <w:lang w:eastAsia="fr-FR"/>
              </w:rPr>
              <w:t xml:space="preserve">Fait à : </w:t>
            </w:r>
          </w:p>
          <w:p w14:paraId="39281D72" w14:textId="77777777" w:rsidR="00AB64A9" w:rsidRPr="00AB64A9" w:rsidRDefault="00AB64A9" w:rsidP="00AB64A9">
            <w:pPr>
              <w:spacing w:after="0" w:line="288" w:lineRule="auto"/>
              <w:jc w:val="both"/>
              <w:rPr>
                <w:rFonts w:ascii="Century Gothic" w:eastAsia="Times New Roman" w:hAnsi="Century Gothic" w:cs="Times New Roman"/>
                <w:sz w:val="24"/>
                <w:szCs w:val="16"/>
                <w:lang w:eastAsia="fr-FR"/>
              </w:rPr>
            </w:pPr>
          </w:p>
          <w:p w14:paraId="52FE6FEF" w14:textId="77777777" w:rsidR="00AB64A9" w:rsidRPr="00AB64A9" w:rsidRDefault="00AB64A9" w:rsidP="00AB64A9">
            <w:pPr>
              <w:spacing w:after="0" w:line="288" w:lineRule="auto"/>
              <w:jc w:val="both"/>
              <w:rPr>
                <w:rFonts w:ascii="Century Gothic" w:eastAsia="Times New Roman" w:hAnsi="Century Gothic" w:cs="Times New Roman"/>
                <w:sz w:val="18"/>
                <w:szCs w:val="16"/>
                <w:lang w:eastAsia="fr-FR"/>
              </w:rPr>
            </w:pPr>
            <w:r w:rsidRPr="00AB64A9">
              <w:rPr>
                <w:rFonts w:ascii="Century Gothic" w:eastAsia="Times New Roman" w:hAnsi="Century Gothic" w:cs="Times New Roman"/>
                <w:sz w:val="16"/>
                <w:szCs w:val="16"/>
                <w:lang w:eastAsia="fr-FR"/>
              </w:rPr>
              <w:t xml:space="preserve">Le :   </w:t>
            </w:r>
          </w:p>
        </w:tc>
        <w:tc>
          <w:tcPr>
            <w:tcW w:w="2514" w:type="pct"/>
            <w:shd w:val="clear" w:color="auto" w:fill="FFFFFF"/>
          </w:tcPr>
          <w:p w14:paraId="061915A5" w14:textId="77777777" w:rsidR="00AB64A9" w:rsidRPr="00AB64A9" w:rsidRDefault="00AB64A9" w:rsidP="00AB64A9">
            <w:pPr>
              <w:spacing w:after="0" w:line="288" w:lineRule="auto"/>
              <w:jc w:val="both"/>
              <w:rPr>
                <w:rFonts w:ascii="Century Gothic" w:eastAsia="Times New Roman" w:hAnsi="Century Gothic" w:cs="Times New Roman"/>
                <w:sz w:val="8"/>
                <w:szCs w:val="16"/>
                <w:lang w:eastAsia="fr-FR"/>
              </w:rPr>
            </w:pPr>
          </w:p>
          <w:p w14:paraId="0B600B0D" w14:textId="77777777" w:rsidR="00AB64A9" w:rsidRPr="00AB64A9" w:rsidRDefault="00AB64A9" w:rsidP="00AB64A9">
            <w:pPr>
              <w:spacing w:after="0" w:line="288" w:lineRule="auto"/>
              <w:jc w:val="both"/>
              <w:rPr>
                <w:rFonts w:ascii="Century Gothic" w:eastAsia="Times New Roman" w:hAnsi="Century Gothic" w:cs="Times New Roman"/>
                <w:sz w:val="18"/>
                <w:szCs w:val="16"/>
                <w:lang w:eastAsia="fr-FR"/>
              </w:rPr>
            </w:pPr>
            <w:r w:rsidRPr="00AB64A9">
              <w:rPr>
                <w:rFonts w:ascii="Century Gothic" w:eastAsia="Times New Roman" w:hAnsi="Century Gothic" w:cs="Times New Roman"/>
                <w:sz w:val="16"/>
                <w:szCs w:val="16"/>
                <w:lang w:eastAsia="fr-FR"/>
              </w:rPr>
              <w:t>Signature du candidat et cachet :</w:t>
            </w:r>
          </w:p>
        </w:tc>
      </w:tr>
      <w:bookmarkEnd w:id="62"/>
    </w:tbl>
    <w:p w14:paraId="255940CF" w14:textId="77777777" w:rsidR="00AB64A9" w:rsidRPr="00AB64A9" w:rsidRDefault="00AB64A9" w:rsidP="00AB64A9">
      <w:pPr>
        <w:spacing w:after="0" w:line="288" w:lineRule="auto"/>
        <w:jc w:val="both"/>
        <w:rPr>
          <w:rFonts w:ascii="Century Gothic" w:hAnsi="Century Gothic" w:cs="Arial"/>
          <w:sz w:val="12"/>
          <w:szCs w:val="12"/>
        </w:rPr>
      </w:pPr>
    </w:p>
    <w:p w14:paraId="55E73911" w14:textId="77777777" w:rsidR="00685486" w:rsidRDefault="00685486" w:rsidP="00CE1CB4">
      <w:pPr>
        <w:spacing w:after="0" w:line="240" w:lineRule="auto"/>
        <w:jc w:val="both"/>
        <w:rPr>
          <w:rFonts w:ascii="Century Gothic" w:hAnsi="Century Gothic" w:cs="Arial"/>
          <w:sz w:val="16"/>
          <w:szCs w:val="16"/>
        </w:rPr>
      </w:pPr>
    </w:p>
    <w:p w14:paraId="10856331" w14:textId="77777777" w:rsidR="00685486" w:rsidRDefault="00685486" w:rsidP="00CE1CB4">
      <w:pPr>
        <w:spacing w:after="0" w:line="240" w:lineRule="auto"/>
        <w:jc w:val="both"/>
        <w:rPr>
          <w:rFonts w:ascii="Century Gothic" w:hAnsi="Century Gothic" w:cs="Arial"/>
          <w:sz w:val="16"/>
          <w:szCs w:val="16"/>
        </w:rPr>
      </w:pPr>
    </w:p>
    <w:tbl>
      <w:tblPr>
        <w:tblStyle w:val="Grilledutableau"/>
        <w:tblpPr w:leftFromText="141" w:rightFromText="141" w:vertAnchor="text" w:horzAnchor="margin" w:tblpY="10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32"/>
      </w:tblGrid>
      <w:tr w:rsidR="00685486" w14:paraId="157CBBA3" w14:textId="77777777" w:rsidTr="00685486">
        <w:tc>
          <w:tcPr>
            <w:tcW w:w="5000" w:type="pct"/>
            <w:shd w:val="clear" w:color="auto" w:fill="215868"/>
          </w:tcPr>
          <w:p w14:paraId="51B35CA9" w14:textId="77777777" w:rsidR="00685486" w:rsidRPr="003F50F1" w:rsidRDefault="00685486" w:rsidP="00685486">
            <w:pPr>
              <w:rPr>
                <w:rFonts w:ascii="Century Gothic" w:hAnsi="Century Gothic" w:cs="Arial"/>
                <w:sz w:val="16"/>
                <w:szCs w:val="16"/>
              </w:rPr>
            </w:pPr>
          </w:p>
          <w:p w14:paraId="68F68F31" w14:textId="77777777" w:rsidR="00685486" w:rsidRPr="0016782F" w:rsidRDefault="00685486" w:rsidP="00685486">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55E035CC" w14:textId="77777777" w:rsidR="00685486" w:rsidRPr="003F50F1" w:rsidRDefault="00685486" w:rsidP="00685486">
            <w:pPr>
              <w:rPr>
                <w:rFonts w:ascii="Century Gothic" w:hAnsi="Century Gothic" w:cs="Arial"/>
                <w:sz w:val="16"/>
                <w:szCs w:val="16"/>
              </w:rPr>
            </w:pPr>
          </w:p>
        </w:tc>
      </w:tr>
    </w:tbl>
    <w:p w14:paraId="65B0156E" w14:textId="2F331320" w:rsidR="00EE389C" w:rsidRDefault="00EE389C" w:rsidP="00CE1CB4">
      <w:pPr>
        <w:spacing w:after="0" w:line="240" w:lineRule="auto"/>
        <w:jc w:val="both"/>
        <w:rPr>
          <w:rFonts w:ascii="Century Gothic" w:hAnsi="Century Gothic" w:cs="Arial"/>
          <w:sz w:val="16"/>
          <w:szCs w:val="16"/>
        </w:rPr>
      </w:pPr>
    </w:p>
    <w:p w14:paraId="55717742" w14:textId="7CF90780" w:rsidR="00EE389C" w:rsidRDefault="00EE389C" w:rsidP="00CE1CB4">
      <w:pPr>
        <w:spacing w:after="0" w:line="240" w:lineRule="auto"/>
        <w:jc w:val="both"/>
        <w:rPr>
          <w:rFonts w:ascii="Century Gothic" w:hAnsi="Century Gothic" w:cs="Arial"/>
          <w:sz w:val="16"/>
          <w:szCs w:val="16"/>
        </w:rPr>
      </w:pPr>
    </w:p>
    <w:p w14:paraId="78A1A23F" w14:textId="6BDA48B0" w:rsidR="00EE389C" w:rsidRDefault="00EE389C" w:rsidP="00CE1CB4">
      <w:pPr>
        <w:spacing w:after="0" w:line="240" w:lineRule="auto"/>
        <w:jc w:val="both"/>
        <w:rPr>
          <w:rFonts w:ascii="Century Gothic" w:hAnsi="Century Gothic" w:cs="Arial"/>
          <w:sz w:val="16"/>
          <w:szCs w:val="16"/>
        </w:rPr>
      </w:pPr>
    </w:p>
    <w:tbl>
      <w:tblPr>
        <w:tblStyle w:val="Grilledutableau5"/>
        <w:tblpPr w:leftFromText="141" w:rightFromText="141" w:vertAnchor="text" w:horzAnchor="margin" w:tblpY="-81"/>
        <w:tblW w:w="4935"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4"/>
        <w:gridCol w:w="9213"/>
      </w:tblGrid>
      <w:tr w:rsidR="00685486" w:rsidRPr="00605C3F" w14:paraId="3C07AAA2" w14:textId="77777777" w:rsidTr="00685486">
        <w:trPr>
          <w:trHeight w:val="599"/>
        </w:trPr>
        <w:tc>
          <w:tcPr>
            <w:tcW w:w="5000" w:type="pct"/>
            <w:gridSpan w:val="2"/>
            <w:shd w:val="clear" w:color="auto" w:fill="215868"/>
            <w:vAlign w:val="center"/>
          </w:tcPr>
          <w:bookmarkEnd w:id="61"/>
          <w:p w14:paraId="31343CA7" w14:textId="3E4D4B61" w:rsidR="00685486" w:rsidRPr="00605C3F" w:rsidRDefault="00685486" w:rsidP="00685486">
            <w:pPr>
              <w:spacing w:line="288" w:lineRule="auto"/>
              <w:rPr>
                <w:rFonts w:ascii="Century Gothic" w:hAnsi="Century Gothic" w:cs="Arial"/>
                <w:color w:val="FFFFFF" w:themeColor="background1"/>
                <w:sz w:val="18"/>
                <w:szCs w:val="18"/>
              </w:rPr>
            </w:pPr>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Cocher obligatoirement la case correspondant à la situation)</w:t>
            </w:r>
          </w:p>
        </w:tc>
      </w:tr>
      <w:tr w:rsidR="00685486" w:rsidRPr="00605C3F" w14:paraId="75CB5511" w14:textId="77777777" w:rsidTr="00685486">
        <w:trPr>
          <w:trHeight w:val="522"/>
        </w:trPr>
        <w:tc>
          <w:tcPr>
            <w:tcW w:w="522" w:type="pct"/>
            <w:shd w:val="clear" w:color="auto" w:fill="F2F2F2" w:themeFill="background1" w:themeFillShade="F2"/>
            <w:vAlign w:val="center"/>
          </w:tcPr>
          <w:p w14:paraId="0D29EC23" w14:textId="77777777" w:rsidR="00685486" w:rsidRPr="00605C3F" w:rsidRDefault="00685486" w:rsidP="00685486">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478" w:type="pct"/>
            <w:shd w:val="clear" w:color="auto" w:fill="F2F2F2" w:themeFill="background1" w:themeFillShade="F2"/>
            <w:vAlign w:val="center"/>
          </w:tcPr>
          <w:p w14:paraId="1C54A1AE" w14:textId="77777777" w:rsidR="00685486" w:rsidRPr="00605C3F" w:rsidRDefault="00685486" w:rsidP="00685486">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685486" w:rsidRPr="00605C3F" w14:paraId="77457CD1" w14:textId="77777777" w:rsidTr="00685486">
        <w:trPr>
          <w:trHeight w:val="385"/>
        </w:trPr>
        <w:tc>
          <w:tcPr>
            <w:tcW w:w="522" w:type="pct"/>
            <w:vAlign w:val="center"/>
          </w:tcPr>
          <w:p w14:paraId="148B6A9C"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438598D8"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685486" w:rsidRPr="00605C3F" w14:paraId="562E56E0" w14:textId="77777777" w:rsidTr="00685486">
        <w:trPr>
          <w:trHeight w:val="737"/>
        </w:trPr>
        <w:tc>
          <w:tcPr>
            <w:tcW w:w="522" w:type="pct"/>
            <w:vAlign w:val="center"/>
          </w:tcPr>
          <w:p w14:paraId="3FD262C6"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052421B9"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685486" w:rsidRPr="00605C3F" w14:paraId="5B10611F" w14:textId="77777777" w:rsidTr="00685486">
        <w:trPr>
          <w:trHeight w:val="737"/>
        </w:trPr>
        <w:tc>
          <w:tcPr>
            <w:tcW w:w="522" w:type="pct"/>
            <w:vAlign w:val="center"/>
          </w:tcPr>
          <w:p w14:paraId="4AC7B0B5"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69D2E7B8"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685486" w:rsidRPr="00605C3F" w14:paraId="7ACC2390" w14:textId="77777777" w:rsidTr="00685486">
        <w:trPr>
          <w:trHeight w:val="393"/>
        </w:trPr>
        <w:tc>
          <w:tcPr>
            <w:tcW w:w="522" w:type="pct"/>
            <w:vAlign w:val="center"/>
          </w:tcPr>
          <w:p w14:paraId="1E6AD5F4"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039EB681"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03BBC7FF" w14:textId="77777777" w:rsidR="00EE389C" w:rsidRPr="00E5056E" w:rsidRDefault="00EE389C" w:rsidP="00EE389C">
      <w:pPr>
        <w:spacing w:line="288" w:lineRule="auto"/>
        <w:jc w:val="both"/>
        <w:rPr>
          <w:rFonts w:ascii="Century Gothic" w:hAnsi="Century Gothic" w:cs="Arial"/>
          <w:sz w:val="8"/>
          <w:szCs w:val="8"/>
        </w:rPr>
      </w:pPr>
      <w:bookmarkStart w:id="63" w:name="_Hlk66191170"/>
    </w:p>
    <w:tbl>
      <w:tblPr>
        <w:tblStyle w:val="Grilledutableau"/>
        <w:tblW w:w="5000" w:type="pct"/>
        <w:jc w:val="center"/>
        <w:tblLook w:val="04A0" w:firstRow="1" w:lastRow="0" w:firstColumn="1" w:lastColumn="0" w:noHBand="0" w:noVBand="1"/>
      </w:tblPr>
      <w:tblGrid>
        <w:gridCol w:w="10422"/>
      </w:tblGrid>
      <w:tr w:rsidR="00EE389C" w:rsidRPr="004C58E9" w14:paraId="16DF919A" w14:textId="77777777" w:rsidTr="007F1D24">
        <w:trPr>
          <w:trHeight w:val="653"/>
          <w:jc w:val="center"/>
        </w:trPr>
        <w:tc>
          <w:tcPr>
            <w:tcW w:w="5000" w:type="pct"/>
            <w:tcBorders>
              <w:bottom w:val="single" w:sz="4" w:space="0" w:color="auto"/>
            </w:tcBorders>
            <w:shd w:val="clear" w:color="auto" w:fill="215868"/>
            <w:vAlign w:val="center"/>
          </w:tcPr>
          <w:p w14:paraId="55F443F2" w14:textId="77777777" w:rsidR="00EE389C" w:rsidRPr="004C58E9" w:rsidRDefault="00EE389C" w:rsidP="007F1D24">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E5056E" w14:paraId="1898E970" w14:textId="77777777" w:rsidTr="007F1D24">
        <w:trPr>
          <w:trHeight w:val="1302"/>
          <w:jc w:val="center"/>
        </w:trPr>
        <w:tc>
          <w:tcPr>
            <w:tcW w:w="5000" w:type="pct"/>
            <w:tcBorders>
              <w:bottom w:val="single" w:sz="4" w:space="0" w:color="BFBFBF" w:themeColor="background1" w:themeShade="BF"/>
            </w:tcBorders>
          </w:tcPr>
          <w:p w14:paraId="41D70EDC"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 xml:space="preserve">Réserves / observations sur les </w:t>
            </w:r>
            <w:r>
              <w:rPr>
                <w:rFonts w:ascii="Century Gothic" w:hAnsi="Century Gothic" w:cs="Arial"/>
                <w:color w:val="215868" w:themeColor="accent5" w:themeShade="80"/>
                <w:sz w:val="16"/>
                <w:szCs w:val="16"/>
                <w:u w:val="single"/>
              </w:rPr>
              <w:t>garanties accordées</w:t>
            </w:r>
            <w:r w:rsidRPr="000952B6">
              <w:rPr>
                <w:rFonts w:ascii="Century Gothic" w:hAnsi="Century Gothic" w:cs="Arial"/>
                <w:color w:val="215868" w:themeColor="accent5" w:themeShade="80"/>
                <w:sz w:val="16"/>
                <w:szCs w:val="16"/>
                <w:u w:val="single"/>
              </w:rPr>
              <w:t> :</w:t>
            </w:r>
          </w:p>
          <w:p w14:paraId="7D5DF550"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7342A472"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7261EAE8"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 xml:space="preserve">Réserves / observations sur les </w:t>
            </w:r>
            <w:r>
              <w:rPr>
                <w:rFonts w:ascii="Century Gothic" w:hAnsi="Century Gothic" w:cs="Arial"/>
                <w:color w:val="215868" w:themeColor="accent5" w:themeShade="80"/>
                <w:sz w:val="16"/>
                <w:szCs w:val="16"/>
                <w:u w:val="single"/>
              </w:rPr>
              <w:t>biens assurés</w:t>
            </w:r>
            <w:r w:rsidRPr="000952B6">
              <w:rPr>
                <w:rFonts w:ascii="Century Gothic" w:hAnsi="Century Gothic" w:cs="Arial"/>
                <w:color w:val="215868" w:themeColor="accent5" w:themeShade="80"/>
                <w:sz w:val="16"/>
                <w:szCs w:val="16"/>
                <w:u w:val="single"/>
              </w:rPr>
              <w:t> :</w:t>
            </w:r>
          </w:p>
          <w:p w14:paraId="61F44687"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4A927498"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317DB015"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Réserves / observations sur les montants de</w:t>
            </w:r>
            <w:r>
              <w:rPr>
                <w:rFonts w:ascii="Century Gothic" w:hAnsi="Century Gothic" w:cs="Arial"/>
                <w:color w:val="215868" w:themeColor="accent5" w:themeShade="80"/>
                <w:sz w:val="16"/>
                <w:szCs w:val="16"/>
                <w:u w:val="single"/>
              </w:rPr>
              <w:t>s garanties et des</w:t>
            </w:r>
            <w:r w:rsidRPr="000952B6">
              <w:rPr>
                <w:rFonts w:ascii="Century Gothic" w:hAnsi="Century Gothic" w:cs="Arial"/>
                <w:color w:val="215868" w:themeColor="accent5" w:themeShade="80"/>
                <w:sz w:val="16"/>
                <w:szCs w:val="16"/>
                <w:u w:val="single"/>
              </w:rPr>
              <w:t xml:space="preserve"> franchises du CCP :</w:t>
            </w:r>
          </w:p>
          <w:p w14:paraId="7B85797C"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5D32382E" w14:textId="77777777" w:rsidTr="00EE389C">
        <w:trPr>
          <w:trHeight w:val="1673"/>
          <w:jc w:val="center"/>
        </w:trPr>
        <w:tc>
          <w:tcPr>
            <w:tcW w:w="5000" w:type="pct"/>
            <w:tcBorders>
              <w:top w:val="single" w:sz="4" w:space="0" w:color="BFBFBF" w:themeColor="background1" w:themeShade="BF"/>
              <w:bottom w:val="single" w:sz="4" w:space="0" w:color="BFBFBF" w:themeColor="background1" w:themeShade="BF"/>
            </w:tcBorders>
          </w:tcPr>
          <w:p w14:paraId="3DD8DB63"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Réserves / observations sur les dispositions du CCP :</w:t>
            </w:r>
          </w:p>
          <w:p w14:paraId="7B3C8E76"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6AF52BF7" w14:textId="77777777" w:rsidTr="00EE389C">
        <w:trPr>
          <w:trHeight w:val="1418"/>
          <w:jc w:val="center"/>
        </w:trPr>
        <w:tc>
          <w:tcPr>
            <w:tcW w:w="5000" w:type="pct"/>
            <w:tcBorders>
              <w:top w:val="single" w:sz="4" w:space="0" w:color="BFBFBF" w:themeColor="background1" w:themeShade="BF"/>
              <w:bottom w:val="single" w:sz="4" w:space="0" w:color="auto"/>
            </w:tcBorders>
          </w:tcPr>
          <w:p w14:paraId="436542ED"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Autres réserves / observations :</w:t>
            </w:r>
          </w:p>
          <w:p w14:paraId="6A6CCCAE"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bl>
    <w:p w14:paraId="5AA48D21" w14:textId="77777777" w:rsidR="00EE389C" w:rsidRPr="007D21C0" w:rsidRDefault="00EE389C" w:rsidP="00E5056E">
      <w:pPr>
        <w:spacing w:after="0"/>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461"/>
        <w:gridCol w:w="4961"/>
      </w:tblGrid>
      <w:tr w:rsidR="00EE389C" w:rsidRPr="00090E18" w14:paraId="70BF9ECD" w14:textId="77777777" w:rsidTr="00E5056E">
        <w:trPr>
          <w:trHeight w:val="1419"/>
          <w:jc w:val="center"/>
        </w:trPr>
        <w:tc>
          <w:tcPr>
            <w:tcW w:w="2620" w:type="pct"/>
            <w:shd w:val="clear" w:color="auto" w:fill="FFFFFF"/>
            <w:vAlign w:val="center"/>
          </w:tcPr>
          <w:p w14:paraId="75C70220"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 xml:space="preserve">Fait à : </w:t>
            </w:r>
          </w:p>
          <w:p w14:paraId="6EA98F57" w14:textId="77777777" w:rsidR="00EE389C" w:rsidRPr="007D21C0" w:rsidRDefault="00EE389C" w:rsidP="007F1D24">
            <w:pPr>
              <w:rPr>
                <w:rFonts w:ascii="Century Gothic" w:hAnsi="Century Gothic"/>
                <w:sz w:val="18"/>
                <w:szCs w:val="18"/>
              </w:rPr>
            </w:pPr>
          </w:p>
          <w:p w14:paraId="79ECF769"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12DC6C43" w14:textId="77777777" w:rsidR="00EE389C" w:rsidRPr="007D21C0" w:rsidRDefault="00EE389C" w:rsidP="007F1D24">
            <w:pPr>
              <w:rPr>
                <w:rFonts w:ascii="Century Gothic" w:hAnsi="Century Gothic"/>
                <w:sz w:val="8"/>
                <w:szCs w:val="8"/>
              </w:rPr>
            </w:pPr>
          </w:p>
          <w:p w14:paraId="2D31F638"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Signature du soumissionnaire :</w:t>
            </w:r>
          </w:p>
        </w:tc>
      </w:tr>
      <w:bookmarkEnd w:id="63"/>
    </w:tbl>
    <w:p w14:paraId="35CF2C6C" w14:textId="77777777" w:rsidR="00EE389C" w:rsidRDefault="00EE389C" w:rsidP="00CE1CB4">
      <w:pPr>
        <w:spacing w:after="0" w:line="240" w:lineRule="auto"/>
        <w:jc w:val="both"/>
        <w:rPr>
          <w:rFonts w:ascii="Century Gothic" w:hAnsi="Century Gothic" w:cs="Arial"/>
          <w:sz w:val="16"/>
          <w:szCs w:val="16"/>
        </w:rPr>
      </w:pPr>
    </w:p>
    <w:sectPr w:rsidR="00EE389C" w:rsidSect="00885C9D">
      <w:footerReference w:type="default" r:id="rId9"/>
      <w:pgSz w:w="11906" w:h="16838" w:code="9"/>
      <w:pgMar w:top="737" w:right="737" w:bottom="737" w:left="737"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50D81" w14:textId="77777777" w:rsidR="00FA3D54" w:rsidRDefault="00FA3D54" w:rsidP="00361D0D">
      <w:pPr>
        <w:spacing w:after="0" w:line="240" w:lineRule="auto"/>
      </w:pPr>
      <w:r>
        <w:separator/>
      </w:r>
    </w:p>
  </w:endnote>
  <w:endnote w:type="continuationSeparator" w:id="0">
    <w:p w14:paraId="0CD793D0" w14:textId="77777777" w:rsidR="00FA3D54" w:rsidRDefault="00FA3D54"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3895406D" w:rsidR="009320D4" w:rsidRPr="00E65F61" w:rsidRDefault="009320D4" w:rsidP="00361D0D">
    <w:pPr>
      <w:pStyle w:val="Pieddepage"/>
      <w:jc w:val="center"/>
      <w:rPr>
        <w:rFonts w:ascii="Century Gothic" w:hAnsi="Century Gothic" w:cs="Arial"/>
        <w:sz w:val="16"/>
        <w:szCs w:val="16"/>
      </w:rPr>
    </w:pPr>
    <w:r w:rsidRPr="00F95D82">
      <w:rPr>
        <w:rFonts w:ascii="Century Gothic" w:hAnsi="Century Gothic" w:cs="Arial"/>
        <w:sz w:val="16"/>
        <w:szCs w:val="16"/>
      </w:rPr>
      <w:t>C.C.P. Dommages aux biens 202</w:t>
    </w:r>
    <w:r w:rsidR="00F95D82" w:rsidRPr="00F95D82">
      <w:rPr>
        <w:rFonts w:ascii="Century Gothic" w:hAnsi="Century Gothic" w:cs="Arial"/>
        <w:sz w:val="16"/>
        <w:szCs w:val="16"/>
      </w:rPr>
      <w:t>5</w:t>
    </w:r>
    <w:r w:rsidRPr="00F95D82">
      <w:rPr>
        <w:rFonts w:ascii="Century Gothic" w:hAnsi="Century Gothic" w:cs="Arial"/>
        <w:sz w:val="16"/>
        <w:szCs w:val="16"/>
      </w:rPr>
      <w:t xml:space="preserve"> – </w:t>
    </w:r>
    <w:r w:rsidR="00020EB5">
      <w:rPr>
        <w:rFonts w:ascii="Century Gothic" w:hAnsi="Century Gothic" w:cs="Arial"/>
        <w:sz w:val="16"/>
        <w:szCs w:val="16"/>
      </w:rPr>
      <w:t>Chambre d’Agriculture de l’Aveyron</w:t>
    </w:r>
    <w:r w:rsidR="00F95D82">
      <w:rPr>
        <w:rFonts w:ascii="Century Gothic" w:hAnsi="Century Gothic" w:cs="Arial"/>
        <w:sz w:val="16"/>
        <w:szCs w:val="16"/>
      </w:rPr>
      <w:tab/>
    </w:r>
    <w:r w:rsidRPr="00E65F61">
      <w:rPr>
        <w:rFonts w:ascii="Century Gothic" w:hAnsi="Century Gothic" w:cs="Arial"/>
        <w:sz w:val="16"/>
        <w:szCs w:val="16"/>
      </w:rPr>
      <w:tab/>
      <w:t xml:space="preserve">Page </w:t>
    </w:r>
    <w:r w:rsidRPr="00E65F61">
      <w:rPr>
        <w:rFonts w:ascii="Century Gothic" w:hAnsi="Century Gothic" w:cs="Arial"/>
        <w:b/>
        <w:bCs/>
        <w:sz w:val="16"/>
        <w:szCs w:val="16"/>
      </w:rPr>
      <w:fldChar w:fldCharType="begin"/>
    </w:r>
    <w:r w:rsidRPr="00E65F61">
      <w:rPr>
        <w:rFonts w:ascii="Century Gothic" w:hAnsi="Century Gothic" w:cs="Arial"/>
        <w:b/>
        <w:bCs/>
        <w:sz w:val="16"/>
        <w:szCs w:val="16"/>
      </w:rPr>
      <w:instrText>PAGE  \* Arabic  \* MERGEFORMAT</w:instrText>
    </w:r>
    <w:r w:rsidRPr="00E65F61">
      <w:rPr>
        <w:rFonts w:ascii="Century Gothic" w:hAnsi="Century Gothic" w:cs="Arial"/>
        <w:b/>
        <w:bCs/>
        <w:sz w:val="16"/>
        <w:szCs w:val="16"/>
      </w:rPr>
      <w:fldChar w:fldCharType="separate"/>
    </w:r>
    <w:r w:rsidR="004102B1">
      <w:rPr>
        <w:rFonts w:ascii="Century Gothic" w:hAnsi="Century Gothic" w:cs="Arial"/>
        <w:b/>
        <w:bCs/>
        <w:noProof/>
        <w:sz w:val="16"/>
        <w:szCs w:val="16"/>
      </w:rPr>
      <w:t>1</w:t>
    </w:r>
    <w:r w:rsidRPr="00E65F61">
      <w:rPr>
        <w:rFonts w:ascii="Century Gothic" w:hAnsi="Century Gothic" w:cs="Arial"/>
        <w:b/>
        <w:bCs/>
        <w:sz w:val="16"/>
        <w:szCs w:val="16"/>
      </w:rPr>
      <w:fldChar w:fldCharType="end"/>
    </w:r>
    <w:r w:rsidRPr="00E65F61">
      <w:rPr>
        <w:rFonts w:ascii="Century Gothic" w:hAnsi="Century Gothic" w:cs="Arial"/>
        <w:sz w:val="16"/>
        <w:szCs w:val="16"/>
      </w:rPr>
      <w:t xml:space="preserve"> sur </w:t>
    </w:r>
    <w:r w:rsidRPr="00E65F61">
      <w:rPr>
        <w:rFonts w:ascii="Century Gothic" w:hAnsi="Century Gothic" w:cs="Arial"/>
        <w:b/>
        <w:bCs/>
        <w:sz w:val="16"/>
        <w:szCs w:val="16"/>
      </w:rPr>
      <w:fldChar w:fldCharType="begin"/>
    </w:r>
    <w:r w:rsidRPr="00E65F61">
      <w:rPr>
        <w:rFonts w:ascii="Century Gothic" w:hAnsi="Century Gothic" w:cs="Arial"/>
        <w:b/>
        <w:bCs/>
        <w:sz w:val="16"/>
        <w:szCs w:val="16"/>
      </w:rPr>
      <w:instrText>NUMPAGES  \* Arabic  \* MERGEFORMAT</w:instrText>
    </w:r>
    <w:r w:rsidRPr="00E65F61">
      <w:rPr>
        <w:rFonts w:ascii="Century Gothic" w:hAnsi="Century Gothic" w:cs="Arial"/>
        <w:b/>
        <w:bCs/>
        <w:sz w:val="16"/>
        <w:szCs w:val="16"/>
      </w:rPr>
      <w:fldChar w:fldCharType="separate"/>
    </w:r>
    <w:r w:rsidR="004102B1">
      <w:rPr>
        <w:rFonts w:ascii="Century Gothic" w:hAnsi="Century Gothic" w:cs="Arial"/>
        <w:b/>
        <w:bCs/>
        <w:noProof/>
        <w:sz w:val="16"/>
        <w:szCs w:val="16"/>
      </w:rPr>
      <w:t>22</w:t>
    </w:r>
    <w:r w:rsidRPr="00E65F61">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6E8CC" w14:textId="77777777" w:rsidR="00FA3D54" w:rsidRDefault="00FA3D54" w:rsidP="00361D0D">
      <w:pPr>
        <w:spacing w:after="0" w:line="240" w:lineRule="auto"/>
      </w:pPr>
      <w:r>
        <w:separator/>
      </w:r>
    </w:p>
  </w:footnote>
  <w:footnote w:type="continuationSeparator" w:id="0">
    <w:p w14:paraId="03E0C676" w14:textId="77777777" w:rsidR="00FA3D54" w:rsidRDefault="00FA3D54"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D3F"/>
    <w:multiLevelType w:val="hybridMultilevel"/>
    <w:tmpl w:val="80DAC4CA"/>
    <w:lvl w:ilvl="0" w:tplc="6DEC709C">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882B03"/>
    <w:multiLevelType w:val="multilevel"/>
    <w:tmpl w:val="040C001F"/>
    <w:numStyleLink w:val="111111"/>
  </w:abstractNum>
  <w:abstractNum w:abstractNumId="2" w15:restartNumberingAfterBreak="0">
    <w:nsid w:val="16BF43A4"/>
    <w:multiLevelType w:val="multilevel"/>
    <w:tmpl w:val="5A58429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2A0F6C"/>
    <w:multiLevelType w:val="hybridMultilevel"/>
    <w:tmpl w:val="22849824"/>
    <w:lvl w:ilvl="0" w:tplc="975E9BCA">
      <w:numFmt w:val="bullet"/>
      <w:lvlText w:val="-"/>
      <w:lvlJc w:val="left"/>
      <w:pPr>
        <w:ind w:left="720" w:hanging="360"/>
      </w:pPr>
      <w:rPr>
        <w:rFonts w:ascii="Arial" w:eastAsiaTheme="minorEastAsia"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E29B9"/>
    <w:multiLevelType w:val="hybridMultilevel"/>
    <w:tmpl w:val="E23A6C16"/>
    <w:lvl w:ilvl="0" w:tplc="CBE48AD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C47CD9"/>
    <w:multiLevelType w:val="multilevel"/>
    <w:tmpl w:val="BD446A6E"/>
    <w:lvl w:ilvl="0">
      <w:start w:val="1"/>
      <w:numFmt w:val="decimal"/>
      <w:lvlText w:val="%1"/>
      <w:lvlJc w:val="left"/>
      <w:pPr>
        <w:ind w:left="840" w:hanging="840"/>
      </w:pPr>
      <w:rPr>
        <w:rFonts w:hint="default"/>
      </w:rPr>
    </w:lvl>
    <w:lvl w:ilvl="1">
      <w:numFmt w:val="decimalZero"/>
      <w:lvlText w:val="%1.%2.0"/>
      <w:lvlJc w:val="left"/>
      <w:pPr>
        <w:ind w:left="840" w:hanging="840"/>
      </w:pPr>
      <w:rPr>
        <w:rFonts w:hint="default"/>
      </w:rPr>
    </w:lvl>
    <w:lvl w:ilvl="2">
      <w:start w:val="1"/>
      <w:numFmt w:val="decimalZero"/>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7A412E"/>
    <w:multiLevelType w:val="hybridMultilevel"/>
    <w:tmpl w:val="1CB8114E"/>
    <w:lvl w:ilvl="0" w:tplc="72C2E65C">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EE62EA"/>
    <w:multiLevelType w:val="hybridMultilevel"/>
    <w:tmpl w:val="17045A90"/>
    <w:lvl w:ilvl="0" w:tplc="3D50AFC2">
      <w:start w:val="4"/>
      <w:numFmt w:val="bullet"/>
      <w:lvlText w:val="-"/>
      <w:lvlJc w:val="left"/>
      <w:pPr>
        <w:ind w:left="720" w:hanging="360"/>
      </w:pPr>
      <w:rPr>
        <w:rFonts w:ascii="Arial" w:eastAsiaTheme="minorEastAsia" w:hAnsi="Arial" w:cs="Arial"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CE1A3B"/>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30"/>
        </w:tabs>
        <w:ind w:left="121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0A70B4"/>
    <w:multiLevelType w:val="hybridMultilevel"/>
    <w:tmpl w:val="B68C9E92"/>
    <w:lvl w:ilvl="0" w:tplc="C8BC4F72">
      <w:start w:val="3"/>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16" w15:restartNumberingAfterBreak="0">
    <w:nsid w:val="7B251C27"/>
    <w:multiLevelType w:val="hybridMultilevel"/>
    <w:tmpl w:val="8DF80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5"/>
  </w:num>
  <w:num w:numId="4">
    <w:abstractNumId w:val="0"/>
  </w:num>
  <w:num w:numId="5">
    <w:abstractNumId w:val="9"/>
  </w:num>
  <w:num w:numId="6">
    <w:abstractNumId w:val="12"/>
  </w:num>
  <w:num w:numId="7">
    <w:abstractNumId w:val="1"/>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30"/>
          </w:tabs>
          <w:ind w:left="121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8">
    <w:abstractNumId w:val="7"/>
  </w:num>
  <w:num w:numId="9">
    <w:abstractNumId w:val="5"/>
  </w:num>
  <w:num w:numId="10">
    <w:abstractNumId w:val="3"/>
  </w:num>
  <w:num w:numId="11">
    <w:abstractNumId w:val="11"/>
  </w:num>
  <w:num w:numId="12">
    <w:abstractNumId w:val="4"/>
  </w:num>
  <w:num w:numId="13">
    <w:abstractNumId w:val="8"/>
  </w:num>
  <w:num w:numId="14">
    <w:abstractNumId w:val="6"/>
  </w:num>
  <w:num w:numId="15">
    <w:abstractNumId w:val="2"/>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6B74"/>
    <w:rsid w:val="00020EB5"/>
    <w:rsid w:val="00042C15"/>
    <w:rsid w:val="00043636"/>
    <w:rsid w:val="00052628"/>
    <w:rsid w:val="000643E1"/>
    <w:rsid w:val="000674DF"/>
    <w:rsid w:val="00072593"/>
    <w:rsid w:val="00091AB2"/>
    <w:rsid w:val="000962FF"/>
    <w:rsid w:val="000975C2"/>
    <w:rsid w:val="000B4273"/>
    <w:rsid w:val="000D346B"/>
    <w:rsid w:val="000F0EEC"/>
    <w:rsid w:val="000F2CB1"/>
    <w:rsid w:val="00113650"/>
    <w:rsid w:val="00122463"/>
    <w:rsid w:val="00127B45"/>
    <w:rsid w:val="00144EC8"/>
    <w:rsid w:val="00165885"/>
    <w:rsid w:val="00184469"/>
    <w:rsid w:val="00190792"/>
    <w:rsid w:val="001A2BCF"/>
    <w:rsid w:val="001D19D3"/>
    <w:rsid w:val="001D47E0"/>
    <w:rsid w:val="001D537E"/>
    <w:rsid w:val="001E19F7"/>
    <w:rsid w:val="002104C2"/>
    <w:rsid w:val="00211245"/>
    <w:rsid w:val="00212E5D"/>
    <w:rsid w:val="00227DDA"/>
    <w:rsid w:val="00232B1F"/>
    <w:rsid w:val="00234466"/>
    <w:rsid w:val="00252902"/>
    <w:rsid w:val="00257A98"/>
    <w:rsid w:val="00261A32"/>
    <w:rsid w:val="00275649"/>
    <w:rsid w:val="002859FC"/>
    <w:rsid w:val="00286708"/>
    <w:rsid w:val="002924D7"/>
    <w:rsid w:val="00293CB2"/>
    <w:rsid w:val="002A24EA"/>
    <w:rsid w:val="002A3C7E"/>
    <w:rsid w:val="002B1140"/>
    <w:rsid w:val="002B51D1"/>
    <w:rsid w:val="002B7F79"/>
    <w:rsid w:val="002D139E"/>
    <w:rsid w:val="002D26B3"/>
    <w:rsid w:val="002D2966"/>
    <w:rsid w:val="002F3E81"/>
    <w:rsid w:val="002F4FBE"/>
    <w:rsid w:val="00300A1A"/>
    <w:rsid w:val="003061BC"/>
    <w:rsid w:val="0030670F"/>
    <w:rsid w:val="00316417"/>
    <w:rsid w:val="00317C40"/>
    <w:rsid w:val="003238ED"/>
    <w:rsid w:val="00336136"/>
    <w:rsid w:val="0034232F"/>
    <w:rsid w:val="0035569D"/>
    <w:rsid w:val="00357851"/>
    <w:rsid w:val="00357EDB"/>
    <w:rsid w:val="00361D0D"/>
    <w:rsid w:val="003725A2"/>
    <w:rsid w:val="00380085"/>
    <w:rsid w:val="00380FA7"/>
    <w:rsid w:val="003925E7"/>
    <w:rsid w:val="003A1C29"/>
    <w:rsid w:val="003A4B7A"/>
    <w:rsid w:val="003B55A3"/>
    <w:rsid w:val="003B61DA"/>
    <w:rsid w:val="003B7846"/>
    <w:rsid w:val="003E1F98"/>
    <w:rsid w:val="003F4096"/>
    <w:rsid w:val="003F7569"/>
    <w:rsid w:val="004025FF"/>
    <w:rsid w:val="00406140"/>
    <w:rsid w:val="004102B1"/>
    <w:rsid w:val="00410D7F"/>
    <w:rsid w:val="004147F7"/>
    <w:rsid w:val="00415213"/>
    <w:rsid w:val="00416B39"/>
    <w:rsid w:val="0042007A"/>
    <w:rsid w:val="0042373E"/>
    <w:rsid w:val="00452317"/>
    <w:rsid w:val="00466DE5"/>
    <w:rsid w:val="00476DA0"/>
    <w:rsid w:val="00481432"/>
    <w:rsid w:val="00490564"/>
    <w:rsid w:val="004A3629"/>
    <w:rsid w:val="004B792F"/>
    <w:rsid w:val="004D1411"/>
    <w:rsid w:val="004E1C0A"/>
    <w:rsid w:val="00511928"/>
    <w:rsid w:val="00517693"/>
    <w:rsid w:val="00517853"/>
    <w:rsid w:val="0052603B"/>
    <w:rsid w:val="00533F51"/>
    <w:rsid w:val="00534A86"/>
    <w:rsid w:val="00536E03"/>
    <w:rsid w:val="005535E8"/>
    <w:rsid w:val="005543A4"/>
    <w:rsid w:val="0057193F"/>
    <w:rsid w:val="00575037"/>
    <w:rsid w:val="00576C38"/>
    <w:rsid w:val="00587FC7"/>
    <w:rsid w:val="005902FF"/>
    <w:rsid w:val="00594BEC"/>
    <w:rsid w:val="005A5CDD"/>
    <w:rsid w:val="005A6791"/>
    <w:rsid w:val="005B3839"/>
    <w:rsid w:val="005D19B6"/>
    <w:rsid w:val="005D4D83"/>
    <w:rsid w:val="005E311F"/>
    <w:rsid w:val="005E66A0"/>
    <w:rsid w:val="005F51B4"/>
    <w:rsid w:val="005F754F"/>
    <w:rsid w:val="006032AB"/>
    <w:rsid w:val="0063142B"/>
    <w:rsid w:val="0063281A"/>
    <w:rsid w:val="00647666"/>
    <w:rsid w:val="0065222A"/>
    <w:rsid w:val="0065425C"/>
    <w:rsid w:val="00654AB9"/>
    <w:rsid w:val="0067226D"/>
    <w:rsid w:val="00681D74"/>
    <w:rsid w:val="00685018"/>
    <w:rsid w:val="00685486"/>
    <w:rsid w:val="006A56FF"/>
    <w:rsid w:val="006A6DD4"/>
    <w:rsid w:val="006B7C2F"/>
    <w:rsid w:val="006C3FC2"/>
    <w:rsid w:val="006C713E"/>
    <w:rsid w:val="006C7BAE"/>
    <w:rsid w:val="006F3AB7"/>
    <w:rsid w:val="007042CC"/>
    <w:rsid w:val="00704C30"/>
    <w:rsid w:val="00715DEA"/>
    <w:rsid w:val="00746436"/>
    <w:rsid w:val="00757229"/>
    <w:rsid w:val="0079121D"/>
    <w:rsid w:val="00794E5E"/>
    <w:rsid w:val="007A1DAB"/>
    <w:rsid w:val="007C36E6"/>
    <w:rsid w:val="007C4171"/>
    <w:rsid w:val="007C67F1"/>
    <w:rsid w:val="007D77E8"/>
    <w:rsid w:val="007F04B6"/>
    <w:rsid w:val="007F1A34"/>
    <w:rsid w:val="007F3645"/>
    <w:rsid w:val="00802866"/>
    <w:rsid w:val="00805D39"/>
    <w:rsid w:val="0081074E"/>
    <w:rsid w:val="008229DF"/>
    <w:rsid w:val="00856B50"/>
    <w:rsid w:val="008606B8"/>
    <w:rsid w:val="00862939"/>
    <w:rsid w:val="0086631E"/>
    <w:rsid w:val="00866948"/>
    <w:rsid w:val="00870598"/>
    <w:rsid w:val="00871399"/>
    <w:rsid w:val="008835ED"/>
    <w:rsid w:val="00885C9D"/>
    <w:rsid w:val="00892D21"/>
    <w:rsid w:val="008D5175"/>
    <w:rsid w:val="008F555A"/>
    <w:rsid w:val="0091174A"/>
    <w:rsid w:val="0091224A"/>
    <w:rsid w:val="0092387A"/>
    <w:rsid w:val="00931B42"/>
    <w:rsid w:val="009320D4"/>
    <w:rsid w:val="00943C79"/>
    <w:rsid w:val="00945874"/>
    <w:rsid w:val="00946A85"/>
    <w:rsid w:val="00954842"/>
    <w:rsid w:val="0095719A"/>
    <w:rsid w:val="00974C82"/>
    <w:rsid w:val="00974EF5"/>
    <w:rsid w:val="009A5055"/>
    <w:rsid w:val="009B1188"/>
    <w:rsid w:val="009B3C76"/>
    <w:rsid w:val="009B5B58"/>
    <w:rsid w:val="009C2655"/>
    <w:rsid w:val="009E108D"/>
    <w:rsid w:val="009E230B"/>
    <w:rsid w:val="009E3BCD"/>
    <w:rsid w:val="00A0324F"/>
    <w:rsid w:val="00A10FC8"/>
    <w:rsid w:val="00A22419"/>
    <w:rsid w:val="00A27BE0"/>
    <w:rsid w:val="00A33120"/>
    <w:rsid w:val="00A44CB4"/>
    <w:rsid w:val="00A535F5"/>
    <w:rsid w:val="00A65FA7"/>
    <w:rsid w:val="00A81513"/>
    <w:rsid w:val="00AA4A3A"/>
    <w:rsid w:val="00AA58B4"/>
    <w:rsid w:val="00AB3AAB"/>
    <w:rsid w:val="00AB52A3"/>
    <w:rsid w:val="00AB5C79"/>
    <w:rsid w:val="00AB64A9"/>
    <w:rsid w:val="00AC1192"/>
    <w:rsid w:val="00AC57CD"/>
    <w:rsid w:val="00AD1E84"/>
    <w:rsid w:val="00AD6C01"/>
    <w:rsid w:val="00AE0C30"/>
    <w:rsid w:val="00AE6238"/>
    <w:rsid w:val="00AF3579"/>
    <w:rsid w:val="00AF639C"/>
    <w:rsid w:val="00B175C3"/>
    <w:rsid w:val="00B2391A"/>
    <w:rsid w:val="00B41CDB"/>
    <w:rsid w:val="00B508EC"/>
    <w:rsid w:val="00B63C21"/>
    <w:rsid w:val="00B85833"/>
    <w:rsid w:val="00B93926"/>
    <w:rsid w:val="00B95096"/>
    <w:rsid w:val="00BA3DF2"/>
    <w:rsid w:val="00BB5398"/>
    <w:rsid w:val="00BB7E61"/>
    <w:rsid w:val="00BC09DC"/>
    <w:rsid w:val="00BD171D"/>
    <w:rsid w:val="00C1016B"/>
    <w:rsid w:val="00C1450F"/>
    <w:rsid w:val="00C2712D"/>
    <w:rsid w:val="00C336BD"/>
    <w:rsid w:val="00C340EE"/>
    <w:rsid w:val="00C52DB3"/>
    <w:rsid w:val="00C66FBE"/>
    <w:rsid w:val="00C67780"/>
    <w:rsid w:val="00C7360D"/>
    <w:rsid w:val="00C775BD"/>
    <w:rsid w:val="00C82DEF"/>
    <w:rsid w:val="00CB2B3D"/>
    <w:rsid w:val="00CB4118"/>
    <w:rsid w:val="00CB441D"/>
    <w:rsid w:val="00CB5483"/>
    <w:rsid w:val="00CC14C7"/>
    <w:rsid w:val="00CC53B9"/>
    <w:rsid w:val="00CD21D5"/>
    <w:rsid w:val="00CE11CA"/>
    <w:rsid w:val="00CE1CB4"/>
    <w:rsid w:val="00CE2295"/>
    <w:rsid w:val="00CF3394"/>
    <w:rsid w:val="00CF3D75"/>
    <w:rsid w:val="00D032A3"/>
    <w:rsid w:val="00D2585D"/>
    <w:rsid w:val="00D35D89"/>
    <w:rsid w:val="00D469B1"/>
    <w:rsid w:val="00D52F26"/>
    <w:rsid w:val="00D668D0"/>
    <w:rsid w:val="00D67C90"/>
    <w:rsid w:val="00D71F85"/>
    <w:rsid w:val="00D80FD1"/>
    <w:rsid w:val="00D821A9"/>
    <w:rsid w:val="00D90C56"/>
    <w:rsid w:val="00D9378F"/>
    <w:rsid w:val="00D95C50"/>
    <w:rsid w:val="00DA2C7E"/>
    <w:rsid w:val="00DA49E4"/>
    <w:rsid w:val="00DC4F57"/>
    <w:rsid w:val="00DC5E70"/>
    <w:rsid w:val="00DD4D0B"/>
    <w:rsid w:val="00DD77F7"/>
    <w:rsid w:val="00DE7AEB"/>
    <w:rsid w:val="00DF2095"/>
    <w:rsid w:val="00DF20C1"/>
    <w:rsid w:val="00DF2924"/>
    <w:rsid w:val="00DF7723"/>
    <w:rsid w:val="00E0417D"/>
    <w:rsid w:val="00E04AC9"/>
    <w:rsid w:val="00E0670B"/>
    <w:rsid w:val="00E127EC"/>
    <w:rsid w:val="00E148EF"/>
    <w:rsid w:val="00E2096D"/>
    <w:rsid w:val="00E212AF"/>
    <w:rsid w:val="00E232A0"/>
    <w:rsid w:val="00E43AC6"/>
    <w:rsid w:val="00E5056E"/>
    <w:rsid w:val="00E50C3E"/>
    <w:rsid w:val="00E65F61"/>
    <w:rsid w:val="00E75236"/>
    <w:rsid w:val="00E81D58"/>
    <w:rsid w:val="00E90717"/>
    <w:rsid w:val="00E9472B"/>
    <w:rsid w:val="00EA3DF4"/>
    <w:rsid w:val="00EA4EF9"/>
    <w:rsid w:val="00EA5662"/>
    <w:rsid w:val="00EB15C2"/>
    <w:rsid w:val="00EB7217"/>
    <w:rsid w:val="00EC3793"/>
    <w:rsid w:val="00EC7968"/>
    <w:rsid w:val="00ED011C"/>
    <w:rsid w:val="00ED26A6"/>
    <w:rsid w:val="00EE09B0"/>
    <w:rsid w:val="00EE389C"/>
    <w:rsid w:val="00EF13DB"/>
    <w:rsid w:val="00EF4995"/>
    <w:rsid w:val="00F031D7"/>
    <w:rsid w:val="00F04E98"/>
    <w:rsid w:val="00F100A5"/>
    <w:rsid w:val="00F35FDE"/>
    <w:rsid w:val="00F47736"/>
    <w:rsid w:val="00F5314D"/>
    <w:rsid w:val="00F5779F"/>
    <w:rsid w:val="00F7682B"/>
    <w:rsid w:val="00F93CDD"/>
    <w:rsid w:val="00F94E70"/>
    <w:rsid w:val="00F95D82"/>
    <w:rsid w:val="00F95F21"/>
    <w:rsid w:val="00FA3D54"/>
    <w:rsid w:val="00FA7143"/>
    <w:rsid w:val="00FB0F22"/>
    <w:rsid w:val="00FB2F4E"/>
    <w:rsid w:val="00FB6F23"/>
    <w:rsid w:val="00FC59D6"/>
    <w:rsid w:val="00FC6D51"/>
    <w:rsid w:val="00FE63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296FF"/>
  <w15:docId w15:val="{FF82090F-1F5B-4E98-B799-C9D65E43C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8ED"/>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974EF5"/>
    <w:rPr>
      <w:sz w:val="16"/>
      <w:szCs w:val="16"/>
    </w:rPr>
  </w:style>
  <w:style w:type="paragraph" w:styleId="Commentaire">
    <w:name w:val="annotation text"/>
    <w:basedOn w:val="Normal"/>
    <w:link w:val="CommentaireCar"/>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paragraph" w:customStyle="1" w:styleId="Default">
    <w:name w:val="Default"/>
    <w:rsid w:val="00802866"/>
    <w:pPr>
      <w:autoSpaceDE w:val="0"/>
      <w:autoSpaceDN w:val="0"/>
      <w:adjustRightInd w:val="0"/>
      <w:spacing w:after="0" w:line="240" w:lineRule="auto"/>
    </w:pPr>
    <w:rPr>
      <w:rFonts w:ascii="Arial" w:hAnsi="Arial" w:cs="Arial"/>
      <w:color w:val="000000"/>
      <w:sz w:val="24"/>
      <w:szCs w:val="24"/>
    </w:rPr>
  </w:style>
  <w:style w:type="table" w:customStyle="1" w:styleId="Grilledutableau1">
    <w:name w:val="Grille du tableau1"/>
    <w:basedOn w:val="TableauNormal"/>
    <w:next w:val="Grilledutableau"/>
    <w:uiPriority w:val="59"/>
    <w:rsid w:val="00CD2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ucuneliste"/>
    <w:rsid w:val="00587FC7"/>
    <w:pPr>
      <w:numPr>
        <w:numId w:val="6"/>
      </w:numPr>
    </w:pPr>
  </w:style>
  <w:style w:type="table" w:customStyle="1" w:styleId="Grilledutableau4">
    <w:name w:val="Grille du tableau4"/>
    <w:basedOn w:val="TableauNormal"/>
    <w:next w:val="Grilledutableau"/>
    <w:uiPriority w:val="59"/>
    <w:rsid w:val="00EA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81D5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93CDD"/>
    <w:pPr>
      <w:spacing w:after="0" w:line="240" w:lineRule="auto"/>
    </w:pPr>
  </w:style>
  <w:style w:type="paragraph" w:customStyle="1" w:styleId="IntroductionTitle">
    <w:name w:val="Introduction Title"/>
    <w:qFormat/>
    <w:rsid w:val="00F47736"/>
    <w:pPr>
      <w:spacing w:after="220" w:line="240" w:lineRule="auto"/>
      <w:contextualSpacing/>
    </w:pPr>
    <w:rPr>
      <w:rFonts w:ascii="Arial" w:eastAsia="Times New Roman" w:hAnsi="Arial" w:cs="Times New Roman"/>
      <w:color w:val="BD2027"/>
      <w:sz w:val="36"/>
      <w:szCs w:val="36"/>
      <w:lang w:val="it-IT" w:eastAsia="it-IT"/>
    </w:rPr>
  </w:style>
  <w:style w:type="table" w:customStyle="1" w:styleId="Grilledutableau5">
    <w:name w:val="Grille du tableau5"/>
    <w:basedOn w:val="TableauNormal"/>
    <w:next w:val="Grilledutableau"/>
    <w:uiPriority w:val="99"/>
    <w:rsid w:val="00685486"/>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20EB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162700">
      <w:bodyDiv w:val="1"/>
      <w:marLeft w:val="0"/>
      <w:marRight w:val="0"/>
      <w:marTop w:val="0"/>
      <w:marBottom w:val="0"/>
      <w:divBdr>
        <w:top w:val="none" w:sz="0" w:space="0" w:color="auto"/>
        <w:left w:val="none" w:sz="0" w:space="0" w:color="auto"/>
        <w:bottom w:val="none" w:sz="0" w:space="0" w:color="auto"/>
        <w:right w:val="none" w:sz="0" w:space="0" w:color="auto"/>
      </w:divBdr>
    </w:div>
    <w:div w:id="1415859004">
      <w:bodyDiv w:val="1"/>
      <w:marLeft w:val="0"/>
      <w:marRight w:val="0"/>
      <w:marTop w:val="0"/>
      <w:marBottom w:val="0"/>
      <w:divBdr>
        <w:top w:val="none" w:sz="0" w:space="0" w:color="auto"/>
        <w:left w:val="none" w:sz="0" w:space="0" w:color="auto"/>
        <w:bottom w:val="none" w:sz="0" w:space="0" w:color="auto"/>
        <w:right w:val="none" w:sz="0" w:space="0" w:color="auto"/>
      </w:divBdr>
    </w:div>
    <w:div w:id="1692149523">
      <w:bodyDiv w:val="1"/>
      <w:marLeft w:val="0"/>
      <w:marRight w:val="0"/>
      <w:marTop w:val="0"/>
      <w:marBottom w:val="0"/>
      <w:divBdr>
        <w:top w:val="none" w:sz="0" w:space="0" w:color="auto"/>
        <w:left w:val="none" w:sz="0" w:space="0" w:color="auto"/>
        <w:bottom w:val="none" w:sz="0" w:space="0" w:color="auto"/>
        <w:right w:val="none" w:sz="0" w:space="0" w:color="auto"/>
      </w:divBdr>
    </w:div>
    <w:div w:id="1834831376">
      <w:bodyDiv w:val="1"/>
      <w:marLeft w:val="0"/>
      <w:marRight w:val="0"/>
      <w:marTop w:val="0"/>
      <w:marBottom w:val="0"/>
      <w:divBdr>
        <w:top w:val="none" w:sz="0" w:space="0" w:color="auto"/>
        <w:left w:val="none" w:sz="0" w:space="0" w:color="auto"/>
        <w:bottom w:val="none" w:sz="0" w:space="0" w:color="auto"/>
        <w:right w:val="none" w:sz="0" w:space="0" w:color="auto"/>
      </w:divBdr>
    </w:div>
    <w:div w:id="201958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18BD5-5279-4098-966D-29C2A0696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22</Pages>
  <Words>8687</Words>
  <Characters>47783</Characters>
  <Application>Microsoft Office Word</Application>
  <DocSecurity>0</DocSecurity>
  <Lines>398</Lines>
  <Paragraphs>112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Marie-Christine JOSSERAN</cp:lastModifiedBy>
  <cp:revision>10</cp:revision>
  <cp:lastPrinted>2018-10-12T14:18:00Z</cp:lastPrinted>
  <dcterms:created xsi:type="dcterms:W3CDTF">2025-10-21T07:22:00Z</dcterms:created>
  <dcterms:modified xsi:type="dcterms:W3CDTF">2025-10-29T15:32:00Z</dcterms:modified>
</cp:coreProperties>
</file>